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Теория предпринимательского и энергетического права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40.04.01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Юриспруденция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Международное энергетическое право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11DC922" w:rsidR="00A77598" w:rsidRPr="00A77598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C16DB0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16DB0">
              <w:rPr>
                <w:rFonts w:ascii="Times New Roman" w:hAnsi="Times New Roman" w:cs="Times New Roman"/>
                <w:sz w:val="20"/>
                <w:szCs w:val="20"/>
              </w:rPr>
              <w:t>д.ю.н</w:t>
            </w:r>
            <w:proofErr w:type="spellEnd"/>
            <w:r w:rsidRPr="00C16DB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C16DB0">
              <w:rPr>
                <w:rFonts w:ascii="Times New Roman" w:hAnsi="Times New Roman" w:cs="Times New Roman"/>
                <w:sz w:val="20"/>
                <w:szCs w:val="20"/>
              </w:rPr>
              <w:t>Кораев</w:t>
            </w:r>
            <w:proofErr w:type="spellEnd"/>
            <w:r w:rsidRPr="00C16DB0">
              <w:rPr>
                <w:rFonts w:ascii="Times New Roman" w:hAnsi="Times New Roman" w:cs="Times New Roman"/>
                <w:sz w:val="20"/>
                <w:szCs w:val="20"/>
              </w:rPr>
              <w:t xml:space="preserve"> Константин Борисович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  <w:tr w:rsidR="006945E7" w:rsidRPr="00606FAA" w14:paraId="094F0D4C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5D6095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Курсовая работа: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102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577"/>
        <w:gridCol w:w="2768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102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F558416" w:rsidR="004475DA" w:rsidRPr="00ED577F" w:rsidRDefault="00F9632F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21F4E73F" w14:textId="76CBFA9A" w:rsidR="00C16DB0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32674798" w:history="1">
            <w:r w:rsidR="00C16DB0" w:rsidRPr="00B23CA5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C16DB0">
              <w:rPr>
                <w:noProof/>
                <w:webHidden/>
              </w:rPr>
              <w:tab/>
            </w:r>
            <w:r w:rsidR="00C16DB0">
              <w:rPr>
                <w:noProof/>
                <w:webHidden/>
              </w:rPr>
              <w:fldChar w:fldCharType="begin"/>
            </w:r>
            <w:r w:rsidR="00C16DB0">
              <w:rPr>
                <w:noProof/>
                <w:webHidden/>
              </w:rPr>
              <w:instrText xml:space="preserve"> PAGEREF _Toc232674798 \h </w:instrText>
            </w:r>
            <w:r w:rsidR="00C16DB0">
              <w:rPr>
                <w:noProof/>
                <w:webHidden/>
              </w:rPr>
            </w:r>
            <w:r w:rsidR="00C16DB0">
              <w:rPr>
                <w:noProof/>
                <w:webHidden/>
              </w:rPr>
              <w:fldChar w:fldCharType="separate"/>
            </w:r>
            <w:r w:rsidR="00C16DB0">
              <w:rPr>
                <w:noProof/>
                <w:webHidden/>
              </w:rPr>
              <w:t>3</w:t>
            </w:r>
            <w:r w:rsidR="00C16DB0">
              <w:rPr>
                <w:noProof/>
                <w:webHidden/>
              </w:rPr>
              <w:fldChar w:fldCharType="end"/>
            </w:r>
          </w:hyperlink>
        </w:p>
        <w:p w14:paraId="4B580F36" w14:textId="030A8D1E" w:rsidR="00C16DB0" w:rsidRDefault="00C16DB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674799" w:history="1">
            <w:r w:rsidRPr="00B23CA5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_Toc232674799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C4C74B8" w14:textId="323FB02F" w:rsidR="00C16DB0" w:rsidRDefault="00C16DB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674800" w:history="1">
            <w:r w:rsidRPr="00B23CA5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_Toc232674800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C26721C" w14:textId="783B94C3" w:rsidR="00C16DB0" w:rsidRDefault="00C16DB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674801" w:history="1">
            <w:r w:rsidRPr="00B23CA5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_Toc232674801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9F49004" w14:textId="74FE7D10" w:rsidR="00C16DB0" w:rsidRDefault="00C16DB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674802" w:history="1">
            <w:r w:rsidRPr="00B23CA5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_Toc232674802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6459609" w14:textId="06EB27FE" w:rsidR="00C16DB0" w:rsidRDefault="00C16DB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674803" w:history="1">
            <w:r w:rsidRPr="00B23CA5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_Toc232674803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699B408" w14:textId="5503AE4B" w:rsidR="00C16DB0" w:rsidRDefault="00C16DB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674804" w:history="1">
            <w:r w:rsidRPr="00B23CA5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_Toc232674804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19C6BCE" w14:textId="7B24E6CD" w:rsidR="00C16DB0" w:rsidRDefault="00C16DB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674805" w:history="1">
            <w:r w:rsidRPr="00B23CA5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_Toc232674805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8E06998" w14:textId="41B83D28" w:rsidR="00C16DB0" w:rsidRDefault="00C16DB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674806" w:history="1">
            <w:r w:rsidRPr="00B23CA5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_Toc232674806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43FC90F" w14:textId="5BB95C7B" w:rsidR="00C16DB0" w:rsidRDefault="00C16DB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674807" w:history="1">
            <w:r w:rsidRPr="00B23CA5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_Toc232674807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E10F9F2" w14:textId="7DEF1D1B" w:rsidR="00C16DB0" w:rsidRDefault="00C16DB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674808" w:history="1">
            <w:r w:rsidRPr="00B23CA5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_Toc232674808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C51AD48" w14:textId="1703C861" w:rsidR="00C16DB0" w:rsidRDefault="00C16DB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674809" w:history="1">
            <w:r w:rsidRPr="00B23CA5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_Toc232674809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4715A15" w14:textId="346C0712" w:rsidR="00C16DB0" w:rsidRDefault="00C16DB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674810" w:history="1">
            <w:r w:rsidRPr="00B23CA5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_Toc232674810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B999094" w14:textId="77977FE8" w:rsidR="00C16DB0" w:rsidRDefault="00C16DB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674811" w:history="1">
            <w:r w:rsidRPr="00B23CA5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_Toc232674811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D4C330B" w14:textId="36C3B8C8" w:rsidR="00C16DB0" w:rsidRDefault="00C16DB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674812" w:history="1">
            <w:r w:rsidRPr="00B23CA5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_Toc232674812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F4EE618" w14:textId="6D4AE2AA" w:rsidR="00C16DB0" w:rsidRDefault="00C16DB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674813" w:history="1">
            <w:r w:rsidRPr="00B23CA5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_Toc232674813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0DDE9EE" w14:textId="0E6DC840" w:rsidR="00C16DB0" w:rsidRDefault="00C16DB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674814" w:history="1">
            <w:r w:rsidRPr="00B23CA5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_Toc232674814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C6426AE" w14:textId="67B27C67" w:rsidR="00C16DB0" w:rsidRDefault="00C16DB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674815" w:history="1">
            <w:r w:rsidRPr="00B23CA5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_Toc232674815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D49713" w14:textId="4EB57276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23267479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0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8EAE9B" w:rsidR="00751095" w:rsidRPr="00352B6F" w:rsidRDefault="00C16DB0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Ф</w:t>
            </w:r>
            <w:r w:rsidR="00990F27" w:rsidRPr="00352B6F">
              <w:rPr>
                <w:rFonts w:ascii="Times New Roman" w:hAnsi="Times New Roman" w:cs="Times New Roman"/>
                <w:sz w:val="24"/>
                <w:szCs w:val="28"/>
              </w:rPr>
              <w:t>ормирование у обучающихся системы углублённых теоретических знаний и прикладных компетенций в области доктринальных основ предпринимательского и энергетического права, включая изучение понятийного аппарата, предмета, метода, принципов, системы источников, правового статуса субъектов, а также современных теоретических подходов к правовому регулированию предпринимательской деятельности и энергетических отношений в условиях рыночной экономики и энергетического перехода.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Toc23267479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1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Теория предпринимательского и энергетического права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23267480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3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2"/>
      <w:bookmarkEnd w:id="3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64"/>
        <w:gridCol w:w="2019"/>
        <w:gridCol w:w="5283"/>
      </w:tblGrid>
      <w:tr w:rsidR="00751095" w:rsidRPr="00C16DB0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C16DB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4" w:name="table1" w:colFirst="0" w:colLast="2"/>
            <w:r w:rsidRPr="00C16DB0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C16DB0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16DB0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C16DB0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16DB0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C16DB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4"/>
      <w:tr w:rsidR="00751095" w:rsidRPr="00C16DB0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C16DB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16DB0">
              <w:rPr>
                <w:rFonts w:ascii="Times New Roman" w:hAnsi="Times New Roman" w:cs="Times New Roman"/>
              </w:rPr>
              <w:t>УК-3 - Способен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C16DB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16DB0">
              <w:rPr>
                <w:rFonts w:ascii="Times New Roman" w:hAnsi="Times New Roman" w:cs="Times New Roman"/>
                <w:lang w:bidi="ru-RU"/>
              </w:rPr>
              <w:t>УК-3.2 - Понимает специфику организационной культуры и общения с руководством, умеет мотивировать отдельных сотрудников и коллектив в целом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C16DB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16DB0">
              <w:rPr>
                <w:rFonts w:ascii="Times New Roman" w:hAnsi="Times New Roman" w:cs="Times New Roman"/>
              </w:rPr>
              <w:t xml:space="preserve">Знать: </w:t>
            </w:r>
            <w:r w:rsidR="00316402" w:rsidRPr="00C16DB0">
              <w:rPr>
                <w:rFonts w:ascii="Times New Roman" w:hAnsi="Times New Roman" w:cs="Times New Roman"/>
              </w:rPr>
              <w:t>специфику организационной культуры в научных и профессиональных коллективах, работающих в сфере предпринимательского и энергетического права, правила эффективного общения с руководством (научным руководителем, руководителем образовательной программы, заказчиком научных исследований), а также методы мотивации отдельных сотрудников и коллектива в целом для достижения поставленных целей.</w:t>
            </w:r>
            <w:r w:rsidRPr="00C16DB0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C16DB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16DB0">
              <w:rPr>
                <w:rFonts w:ascii="Times New Roman" w:hAnsi="Times New Roman" w:cs="Times New Roman"/>
              </w:rPr>
              <w:t xml:space="preserve">Уметь: </w:t>
            </w:r>
            <w:r w:rsidR="00FD518F" w:rsidRPr="00C16DB0">
              <w:rPr>
                <w:rFonts w:ascii="Times New Roman" w:hAnsi="Times New Roman" w:cs="Times New Roman"/>
              </w:rPr>
              <w:t xml:space="preserve">понимать специфику организационной культуры при организации командной работы в ходе изучения дисциплины, выстраивать эффективное общение с руководством и участниками проектной и научно-исследовательской деятельности в сфере предпринимательского и энергетического права, а также мотивировать отдельных исполнителей и коллектив в целом на достижение профессиональных и научных </w:t>
            </w:r>
            <w:proofErr w:type="gramStart"/>
            <w:r w:rsidR="00FD518F" w:rsidRPr="00C16DB0">
              <w:rPr>
                <w:rFonts w:ascii="Times New Roman" w:hAnsi="Times New Roman" w:cs="Times New Roman"/>
              </w:rPr>
              <w:t>целей.</w:t>
            </w:r>
            <w:r w:rsidRPr="00C16DB0">
              <w:rPr>
                <w:rFonts w:ascii="Times New Roman" w:hAnsi="Times New Roman" w:cs="Times New Roman"/>
              </w:rPr>
              <w:t>.</w:t>
            </w:r>
            <w:proofErr w:type="gramEnd"/>
            <w:r w:rsidRPr="00C16DB0">
              <w:rPr>
                <w:rFonts w:ascii="Times New Roman" w:hAnsi="Times New Roman" w:cs="Times New Roman"/>
              </w:rPr>
              <w:t xml:space="preserve"> </w:t>
            </w:r>
          </w:p>
          <w:p w14:paraId="253C4FDD" w14:textId="597ACE7D" w:rsidR="00751095" w:rsidRPr="00C16DB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16DB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16DB0">
              <w:rPr>
                <w:rFonts w:ascii="Times New Roman" w:hAnsi="Times New Roman" w:cs="Times New Roman"/>
              </w:rPr>
              <w:t xml:space="preserve">навыками организации и руководства работой команды с учетом особенностей организационной культуры в сфере предпринимательского и энергетического права, способами коммуникации с руководством при </w:t>
            </w:r>
            <w:r w:rsidR="00FD518F" w:rsidRPr="00C16DB0">
              <w:rPr>
                <w:rFonts w:ascii="Times New Roman" w:hAnsi="Times New Roman" w:cs="Times New Roman"/>
              </w:rPr>
              <w:lastRenderedPageBreak/>
              <w:t>решении задач, а также приемами мотивации участников команды для выработки и реализации командной стратегии при проведении научных исследований и проектных работ.</w:t>
            </w:r>
            <w:r w:rsidRPr="00C16DB0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C16DB0" w14:paraId="5E022413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BDD5EE" w14:textId="77777777" w:rsidR="00751095" w:rsidRPr="00C16DB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16DB0">
              <w:rPr>
                <w:rFonts w:ascii="Times New Roman" w:hAnsi="Times New Roman" w:cs="Times New Roman"/>
              </w:rPr>
              <w:lastRenderedPageBreak/>
              <w:t>УК-5 - 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C4E393" w14:textId="77777777" w:rsidR="00751095" w:rsidRPr="00C16DB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16DB0">
              <w:rPr>
                <w:rFonts w:ascii="Times New Roman" w:hAnsi="Times New Roman" w:cs="Times New Roman"/>
                <w:lang w:bidi="ru-RU"/>
              </w:rPr>
              <w:t>УК-5.2 - Конструктивно взаимодействует с людьми с учетом их социокультурных особенностей в целях успешного выполнения профессиональных задач и усиления социальной интеграции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5B6F9E" w14:textId="77777777" w:rsidR="00751095" w:rsidRPr="00C16DB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16DB0">
              <w:rPr>
                <w:rFonts w:ascii="Times New Roman" w:hAnsi="Times New Roman" w:cs="Times New Roman"/>
              </w:rPr>
              <w:t xml:space="preserve">Знать: </w:t>
            </w:r>
            <w:r w:rsidR="00316402" w:rsidRPr="00C16DB0">
              <w:rPr>
                <w:rFonts w:ascii="Times New Roman" w:hAnsi="Times New Roman" w:cs="Times New Roman"/>
              </w:rPr>
              <w:t>социокультурные особенности представителей различных культур в сфере предпринимательского и энергетического права (включая особенности деловой этики, переговорных процессов, подходов к разрешению споров, восприятия времени и иерархии), принципы конструктивного межкультурного взаимодействия для успешного выполнения профессиональных задач, а также способы учета культурного разнообразия для усиления социальной интеграции.</w:t>
            </w:r>
            <w:r w:rsidRPr="00C16DB0">
              <w:rPr>
                <w:rFonts w:ascii="Times New Roman" w:hAnsi="Times New Roman" w:cs="Times New Roman"/>
              </w:rPr>
              <w:t xml:space="preserve"> </w:t>
            </w:r>
          </w:p>
          <w:p w14:paraId="47D5EBD8" w14:textId="77777777" w:rsidR="00751095" w:rsidRPr="00C16DB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16DB0">
              <w:rPr>
                <w:rFonts w:ascii="Times New Roman" w:hAnsi="Times New Roman" w:cs="Times New Roman"/>
              </w:rPr>
              <w:t xml:space="preserve">Уметь: </w:t>
            </w:r>
            <w:r w:rsidR="00FD518F" w:rsidRPr="00C16DB0">
              <w:rPr>
                <w:rFonts w:ascii="Times New Roman" w:hAnsi="Times New Roman" w:cs="Times New Roman"/>
              </w:rPr>
              <w:t xml:space="preserve">конструктивно взаимодействовать с людьми (коллегами, научным руководителем, представителями бизнеса, государственных органов разных стран) с учетом их социокультурных особенностей в ходе освоения дисциплины, применять знание культурных различий для успешного выполнения профессиональных задач в сфере предпринимательского и энергетического права, а также использовать межкультурную коммуникацию для усиления социальной интеграции в профессиональном и научном </w:t>
            </w:r>
            <w:proofErr w:type="gramStart"/>
            <w:r w:rsidR="00FD518F" w:rsidRPr="00C16DB0">
              <w:rPr>
                <w:rFonts w:ascii="Times New Roman" w:hAnsi="Times New Roman" w:cs="Times New Roman"/>
              </w:rPr>
              <w:t>коллективе.</w:t>
            </w:r>
            <w:r w:rsidRPr="00C16DB0">
              <w:rPr>
                <w:rFonts w:ascii="Times New Roman" w:hAnsi="Times New Roman" w:cs="Times New Roman"/>
              </w:rPr>
              <w:t>.</w:t>
            </w:r>
            <w:proofErr w:type="gramEnd"/>
            <w:r w:rsidRPr="00C16DB0">
              <w:rPr>
                <w:rFonts w:ascii="Times New Roman" w:hAnsi="Times New Roman" w:cs="Times New Roman"/>
              </w:rPr>
              <w:t xml:space="preserve"> </w:t>
            </w:r>
          </w:p>
          <w:p w14:paraId="74C5A970" w14:textId="77777777" w:rsidR="00751095" w:rsidRPr="00C16DB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16DB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16DB0">
              <w:rPr>
                <w:rFonts w:ascii="Times New Roman" w:hAnsi="Times New Roman" w:cs="Times New Roman"/>
              </w:rPr>
              <w:t>навыками анализа и учета разнообразия культур при взаимодействии с участниками профессиональной и научной деятельности в сфере предпринимательского и энергетического права, способами конструктивной коммуникации с представителями разных социокультурных групп, а также приемами межкультурного взаимодействия для успешного выполнения профессиональных задач и усиления социальной интеграции.</w:t>
            </w:r>
            <w:r w:rsidRPr="00C16DB0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C16DB0" w14:paraId="2B286F5B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2EC672" w14:textId="77777777" w:rsidR="00751095" w:rsidRPr="00C16DB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16DB0">
              <w:rPr>
                <w:rFonts w:ascii="Times New Roman" w:hAnsi="Times New Roman" w:cs="Times New Roman"/>
              </w:rPr>
              <w:t>ПК-1 - Способен квалифицированно толковать нормативные правовые акты и аргументировать выбор варианта толкования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7FB937" w14:textId="77777777" w:rsidR="00751095" w:rsidRPr="00C16DB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16DB0">
              <w:rPr>
                <w:rFonts w:ascii="Times New Roman" w:hAnsi="Times New Roman" w:cs="Times New Roman"/>
                <w:lang w:bidi="ru-RU"/>
              </w:rPr>
              <w:t>ПК-1.2 - Применяет основные способы и методы толкования норм права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F1367E" w14:textId="77777777" w:rsidR="00751095" w:rsidRPr="00C16DB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16DB0">
              <w:rPr>
                <w:rFonts w:ascii="Times New Roman" w:hAnsi="Times New Roman" w:cs="Times New Roman"/>
              </w:rPr>
              <w:t xml:space="preserve">Знать: </w:t>
            </w:r>
            <w:r w:rsidR="00316402" w:rsidRPr="00C16DB0">
              <w:rPr>
                <w:rFonts w:ascii="Times New Roman" w:hAnsi="Times New Roman" w:cs="Times New Roman"/>
              </w:rPr>
              <w:t>основные способы толкования норм права (грамматический, логический, систематический, исторический, телеологический) и методы толкования (буквальный, ограничительный, расширительный), а также правила аргументации выбора варианта толкования применительно к нормам предпринимательского и энергетического права (включая международные договоры, национальное законодательство, акты интеграционных объединений).</w:t>
            </w:r>
            <w:r w:rsidRPr="00C16DB0">
              <w:rPr>
                <w:rFonts w:ascii="Times New Roman" w:hAnsi="Times New Roman" w:cs="Times New Roman"/>
              </w:rPr>
              <w:t xml:space="preserve"> </w:t>
            </w:r>
          </w:p>
          <w:p w14:paraId="6AC44C7F" w14:textId="77777777" w:rsidR="00751095" w:rsidRPr="00C16DB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16DB0">
              <w:rPr>
                <w:rFonts w:ascii="Times New Roman" w:hAnsi="Times New Roman" w:cs="Times New Roman"/>
              </w:rPr>
              <w:t xml:space="preserve">Уметь: </w:t>
            </w:r>
            <w:r w:rsidR="00FD518F" w:rsidRPr="00C16DB0">
              <w:rPr>
                <w:rFonts w:ascii="Times New Roman" w:hAnsi="Times New Roman" w:cs="Times New Roman"/>
              </w:rPr>
              <w:t xml:space="preserve">применять основные способы и методы толкования норм предпринимательского и энергетического права в процессе профессиональной деятельности, аргументированно выбирать конкретный вариант толкования при анализе нормативных правовых актов, а также использовать </w:t>
            </w:r>
            <w:r w:rsidR="00FD518F" w:rsidRPr="00C16DB0">
              <w:rPr>
                <w:rFonts w:ascii="Times New Roman" w:hAnsi="Times New Roman" w:cs="Times New Roman"/>
              </w:rPr>
              <w:lastRenderedPageBreak/>
              <w:t xml:space="preserve">результаты толкования для подготовки правовых заключений и научных </w:t>
            </w:r>
            <w:proofErr w:type="gramStart"/>
            <w:r w:rsidR="00FD518F" w:rsidRPr="00C16DB0">
              <w:rPr>
                <w:rFonts w:ascii="Times New Roman" w:hAnsi="Times New Roman" w:cs="Times New Roman"/>
              </w:rPr>
              <w:t>выводов.</w:t>
            </w:r>
            <w:r w:rsidRPr="00C16DB0">
              <w:rPr>
                <w:rFonts w:ascii="Times New Roman" w:hAnsi="Times New Roman" w:cs="Times New Roman"/>
              </w:rPr>
              <w:t>.</w:t>
            </w:r>
            <w:proofErr w:type="gramEnd"/>
            <w:r w:rsidRPr="00C16DB0">
              <w:rPr>
                <w:rFonts w:ascii="Times New Roman" w:hAnsi="Times New Roman" w:cs="Times New Roman"/>
              </w:rPr>
              <w:t xml:space="preserve"> </w:t>
            </w:r>
          </w:p>
          <w:p w14:paraId="07B7A458" w14:textId="77777777" w:rsidR="00751095" w:rsidRPr="00C16DB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16DB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16DB0">
              <w:rPr>
                <w:rFonts w:ascii="Times New Roman" w:hAnsi="Times New Roman" w:cs="Times New Roman"/>
              </w:rPr>
              <w:t>навыками квалифицированного толкования нормативных правовых актов в сфере предпринимательского и энергетического права, способами выбора оптимального варианта толкования для решения профессиональных и научно-исследовательских задач, а также приемами аргументации выбранного толкования при подготовке экспертных заключений, научных работ и учебных материалов.</w:t>
            </w:r>
            <w:r w:rsidRPr="00C16DB0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C16DB0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232674801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6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5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33"/>
        <w:gridCol w:w="5041"/>
        <w:gridCol w:w="6"/>
        <w:gridCol w:w="701"/>
        <w:gridCol w:w="8"/>
        <w:gridCol w:w="714"/>
        <w:gridCol w:w="710"/>
        <w:gridCol w:w="710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Эволюция предпринимательсткого права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Эволюция представлений о предпринимательском праве: от торгового права к праву регулирования рынков.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Диалектика частного и публичного в предпринимательском праве: поиск баланса.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Понятие «регуляторной среды» бизнеса. Рискоориентированный подход как новый метод правового воздействия.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Саморегулирование и сорегулирование как особые методы управления предпринимательскими рисками.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Информационно-правовой режим предпринимательской деятельности: открытость данных, коммерческая тайна и цифровой профиль.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Влияние геополитических и макроэкономических факторов на трансформацию предпринимательского права (санкционные режимы, импортозамещение).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3181341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944B00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Субъекты предпринисательского права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B22D33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Цифровые платформы и маркетплейсы как особая категория организаторов рынка: правовая природа и ответственность.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 xml:space="preserve">Правовое положение экосистем и холдингов: проблема ответственности материнской </w:t>
            </w:r>
            <w:r w:rsidRPr="00352B6F">
              <w:rPr>
                <w:lang w:bidi="ru-RU"/>
              </w:rPr>
              <w:lastRenderedPageBreak/>
              <w:t>компании.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Принцип «prosperity over profit» (процветание важнее прибыли): правовое оформление ESG-повестки и социально ответственного бизнеса.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Государство как предприниматель: пределы участия в коммерческих отношениях и конкуренция с бизнесом.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Правовой статус потребителя в B2B-сегменте (малый бизнес vs. крупный контрагент) и доктрина защиты слабой стороны договора.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20CCAE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FD1D4E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FE207A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D4C41B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985398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4B720F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Имущество в предпринимательском обороте: интеллектуальный и цифровой контекст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07813F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Нематериальные активы как основной ресурс современного бизнеса: соотношение с классическими вещами.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Режим «Big Data» (больших данных) и машинного обучения: принадлежность, оборот и защита.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Криптовалюта и токены как объекты: проблема квалификации (имущество, информация, средство платежа?).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Правовой режим результатов интеллектуальной деятельности, созданных с использованием ИИ.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Залог и обременение цифровых прав и интеллектуальной собственности в предпринимательской деятельности.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9A3F1E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1851E9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AF251C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D3731F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21C50DC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6FCFE0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Энергетическое право как подотрасль (или комплексная отрасль) предпринимательского права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2AA5AD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Предмет и метод энергетического права: вертикаль власти (госконтроль) и горизонталь рынка (конкуренция).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Специфика товара «энергия»: физические свойства и их юридическое значение (невозможность складирования, мгновенность передачи).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Принцип бесперебойности и надежности как системообразующий принцип энергетического права.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Соотношение энергетического права с экологическим и административным правом (климатические проекты и разрешительные процедуры).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 xml:space="preserve">Источники энергетического права: иерархия актов от Федерального закона «Об </w:t>
            </w:r>
            <w:r w:rsidRPr="00352B6F">
              <w:rPr>
                <w:lang w:bidi="ru-RU"/>
              </w:rPr>
              <w:lastRenderedPageBreak/>
              <w:t>электроэнергетике» до корпоративных регламентов сетевых организаций.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C6BAD1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9DC340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FC4E73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FE7917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1AC846A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FAF3D8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Субъекты энергетического рынка и их особый статус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0D8258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Естественные монополии в энергетике: сетевые организации, системный оператор — правовые ограничения и антимонопольные иммунитеты.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Правовой статус гарантирующего поставщика как «субъекта последней надежды».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Энергосбытовые компании: агентские отношения и риски неплатежей.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Самовольное подключение к сетям: квалификация, гражданско-правовые и административные последствия.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Производители «зеленой» энергии: льготный статус и механизмы государственной поддержки (ДПМ ВИЭ).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F24A2C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B868ED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4232F1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4D3574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4D6393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04AC11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Вещные и обязательственные права в энергетической сфере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EDF76F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Объект «энергопринимающее устройство» как особая разновидность недвижимости в правовом режиме.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Технологическое присоединение: не договор подряда, а особая публичная обязанность сетевой организации.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Договор энергоснабжения (поставки) vs. договор купли-продажи мощности: отделение товара (кВт·ч) от услуги (мощность).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Баланс интересов: право поставщика на отключение vs. социальная значимость ресурса (неотключаемые потребители).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Правовая природа платы за мощность и тарифов на передачу: компенсация или регулируемый доход?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DE2A34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A9E258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012339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552CED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1E7FC7D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95ED44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Договорные конструкции в ТЭК (Топливно-энергетическом комплексе)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6021F4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Долгосрочные договоры в энергетике: специфика ценообразования (формулы цены) и публичный интерес.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Договор на организацию рынка (биржевые и внебиржевые сделки с энергией).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Особенности транспортировки нефти и газа через магистральные трубопроводы: публичный сервитут и доступ третьих лиц (Third Party Access).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 xml:space="preserve">Специфика форс-мажора в энергетике: аномалии погоды, аварии на сетях как </w:t>
            </w:r>
            <w:r w:rsidRPr="00352B6F">
              <w:rPr>
                <w:lang w:bidi="ru-RU"/>
              </w:rPr>
              <w:lastRenderedPageBreak/>
              <w:t>основания освобождения от ответственности.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Балансирование рынка: ответственность за неисполнение плановых заданий (диспетчерские графики).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A75BF5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239D4A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F9EF98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0D7B67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2A8010E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721C65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Правовые проблемы модернизации и экологизации энергетики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5C2C58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Правовой режим устаревших мощностей: вывод из эксплуатации, консервация и снос объектов повышенной опасности.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Углеродное регулирование: торговля квотами на выбросы и механизм трансграничного углеродного налога.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Понятие и правовое обеспечение микрогенерации (солнечные панели на крыше дома): просьюмеры и их статус.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Правовые барьеры для внедрения систем накопления энергии (аккумуляторные парки).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Риски банкротства в энергетике: особенности процедур для градообразующих и социально значимых генераций.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C20C8A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0BE64C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32C929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000671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232AEB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E15FFF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Государственное регулирование и тарифообразование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D09AEF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Пределы государственного вмешательства в ценообразование: долгосрочные тарифы vs. рыночная цена.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Инвестиционная составляющая тарифа (RAB-регулирование): правовая природа «инвестиционного договора».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Органы тарифного регулирования: правовые основы независимости и экспертизы.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Субсидии и перекрестное субсидирование в электроэнергетике: юридическая легитимность и судебные споры.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Критерии технологической и ценовой недискриминации: антимонопольный аспект.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78AF29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88988D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F52541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47045C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60DEDEF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D64F21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Защита прав и энергетическая безопасность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4A7B63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Право на жизнь и здоровье vs. экономическая целесообразность (аварии на ГЭС, АЭС).</w:t>
            </w:r>
            <w:r w:rsidRPr="00352B6F">
              <w:rPr>
                <w:lang w:bidi="ru-RU"/>
              </w:rPr>
              <w:br/>
              <w:t>Страхование катастрофических рисков в энергетике (обязательное страхование опасных объектов).</w:t>
            </w:r>
            <w:r w:rsidRPr="00352B6F">
              <w:rPr>
                <w:lang w:bidi="ru-RU"/>
              </w:rPr>
              <w:br/>
              <w:t>Административная и уголовная ответственность за нарушения в сфере энергоснабжения.</w:t>
            </w:r>
            <w:r w:rsidRPr="00352B6F">
              <w:rPr>
                <w:lang w:bidi="ru-RU"/>
              </w:rPr>
              <w:br/>
              <w:t>Обеспечение национальной безопасности: запрет на покупку зарубежного ПО и оборудования (критическая инфраструктура).</w:t>
            </w:r>
            <w:r w:rsidRPr="00352B6F">
              <w:rPr>
                <w:lang w:bidi="ru-RU"/>
              </w:rPr>
              <w:br/>
              <w:t xml:space="preserve">Энергосервисные контракты как способ </w:t>
            </w:r>
            <w:r w:rsidRPr="00352B6F">
              <w:rPr>
                <w:lang w:bidi="ru-RU"/>
              </w:rPr>
              <w:lastRenderedPageBreak/>
              <w:t>повышения эффективности: правовая схема и риск-менеджмент.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1064AB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96D86E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9DC405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19CA12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102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bookmarkStart w:id="7" w:name="_GoBack"/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32674802"/>
      <w:bookmarkEnd w:id="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3267480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61"/>
        <w:gridCol w:w="2924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C16DB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16DB0">
              <w:rPr>
                <w:rFonts w:ascii="Times New Roman" w:hAnsi="Times New Roman" w:cs="Times New Roman"/>
                <w:sz w:val="24"/>
                <w:szCs w:val="24"/>
              </w:rPr>
              <w:t xml:space="preserve">Предпринимательское право. Правовое регулирование отдельных видов предпринимательской </w:t>
            </w:r>
            <w:proofErr w:type="gramStart"/>
            <w:r w:rsidRPr="00C16DB0">
              <w:rPr>
                <w:rFonts w:ascii="Times New Roman" w:hAnsi="Times New Roman" w:cs="Times New Roman"/>
                <w:sz w:val="24"/>
                <w:szCs w:val="24"/>
              </w:rPr>
              <w:t>деятельности :</w:t>
            </w:r>
            <w:proofErr w:type="gramEnd"/>
            <w:r w:rsidRPr="00C16DB0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Г. Ф. Ручкина [и др.] ; под редакцией Г. Ф. Ручкиной. — 4-е изд., </w:t>
            </w:r>
            <w:proofErr w:type="spellStart"/>
            <w:r w:rsidRPr="00C16DB0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C16DB0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</w:t>
            </w:r>
            <w:proofErr w:type="gramStart"/>
            <w:r w:rsidRPr="00C16DB0">
              <w:rPr>
                <w:rFonts w:ascii="Times New Roman" w:hAnsi="Times New Roman" w:cs="Times New Roman"/>
                <w:sz w:val="24"/>
                <w:szCs w:val="24"/>
              </w:rPr>
              <w:t>Москва :</w:t>
            </w:r>
            <w:proofErr w:type="gramEnd"/>
            <w:r w:rsidRPr="00C16DB0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C16DB0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C16DB0">
              <w:rPr>
                <w:rFonts w:ascii="Times New Roman" w:hAnsi="Times New Roman" w:cs="Times New Roman"/>
                <w:sz w:val="24"/>
                <w:szCs w:val="24"/>
              </w:rPr>
              <w:t xml:space="preserve">, 2024. — 553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C16DB0">
              <w:rPr>
                <w:rFonts w:ascii="Times New Roman" w:hAnsi="Times New Roman" w:cs="Times New Roman"/>
                <w:sz w:val="24"/>
                <w:szCs w:val="24"/>
              </w:rPr>
              <w:t xml:space="preserve"> 978-5-534-14490-1.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92417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1" w:history="1">
              <w:r w:rsidR="00984247">
                <w:rPr>
                  <w:color w:val="00008B"/>
                  <w:u w:val="single"/>
                </w:rPr>
                <w:t xml:space="preserve">https://urait.ru/bcode/544336 </w:t>
              </w:r>
            </w:hyperlink>
          </w:p>
        </w:tc>
      </w:tr>
      <w:tr w:rsidR="00262CF0" w:rsidRPr="007E6725" w14:paraId="2B8A1E1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11D3B84" w14:textId="77777777" w:rsidR="00262CF0" w:rsidRPr="00C16DB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16DB0">
              <w:rPr>
                <w:rFonts w:ascii="Times New Roman" w:hAnsi="Times New Roman" w:cs="Times New Roman"/>
                <w:sz w:val="24"/>
                <w:szCs w:val="24"/>
              </w:rPr>
              <w:t>Василькова С.В. Энергетическое право / Год издания: 2024 г.</w:t>
            </w:r>
            <w:r w:rsidRPr="00C16DB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C16DB0">
              <w:rPr>
                <w:rFonts w:ascii="Times New Roman" w:hAnsi="Times New Roman" w:cs="Times New Roman"/>
                <w:sz w:val="24"/>
                <w:szCs w:val="24"/>
              </w:rPr>
              <w:t>: 978-5-406-13004-9</w:t>
            </w:r>
            <w:r w:rsidRPr="00C16DB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ВУЗ автора: Санкт-Петербургский государственный экономический университет Издательство: </w:t>
            </w:r>
            <w:proofErr w:type="spellStart"/>
            <w:r w:rsidRPr="00C16DB0">
              <w:rPr>
                <w:rFonts w:ascii="Times New Roman" w:hAnsi="Times New Roman" w:cs="Times New Roman"/>
                <w:sz w:val="24"/>
                <w:szCs w:val="24"/>
              </w:rPr>
              <w:t>КноРус</w:t>
            </w:r>
            <w:proofErr w:type="spellEnd"/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9812C37" w14:textId="77777777" w:rsidR="00262CF0" w:rsidRPr="007E6725" w:rsidRDefault="0092417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https://reader.new.book.ru/?t= ... SrW7V7a30QrNQQ5PrtBrIg&amp;v=0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3267480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D3CD1C7" w14:textId="77777777" w:rsidTr="007B550D">
        <w:tc>
          <w:tcPr>
            <w:tcW w:w="9345" w:type="dxa"/>
          </w:tcPr>
          <w:p w14:paraId="6CB0FF3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960FC70" w14:textId="77777777" w:rsidTr="007B550D">
        <w:tc>
          <w:tcPr>
            <w:tcW w:w="9345" w:type="dxa"/>
          </w:tcPr>
          <w:p w14:paraId="01489AA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53718C9" w14:textId="77777777" w:rsidTr="007B550D">
        <w:tc>
          <w:tcPr>
            <w:tcW w:w="9345" w:type="dxa"/>
          </w:tcPr>
          <w:p w14:paraId="78C1286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53814C1" w14:textId="77777777" w:rsidTr="007B550D">
        <w:tc>
          <w:tcPr>
            <w:tcW w:w="9345" w:type="dxa"/>
          </w:tcPr>
          <w:p w14:paraId="4DBEA12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3267480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0"/>
        <w:gridCol w:w="8479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lastRenderedPageBreak/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92417E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5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«ГАРАНТ» (инсталлированный ресурс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3267480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C16DB0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C16DB0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C16DB0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C16DB0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C16DB0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C16DB0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C16DB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16DB0">
              <w:rPr>
                <w:sz w:val="22"/>
                <w:szCs w:val="22"/>
              </w:rPr>
              <w:t xml:space="preserve">Ауд. 207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16DB0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C16DB0">
              <w:rPr>
                <w:sz w:val="22"/>
                <w:szCs w:val="22"/>
              </w:rPr>
              <w:t xml:space="preserve">  мебель и оборудование: Учебная мебель на 54 посадочных места; рабочее место преподавателя, доска меловая  - 1 шт., стол - 1шт., шкаф - 1шт., тумба - 1шт., трибуна - 1шт.Компьютер в с</w:t>
            </w:r>
            <w:r w:rsidRPr="00C16DB0">
              <w:rPr>
                <w:sz w:val="22"/>
                <w:szCs w:val="22"/>
                <w:lang w:val="en-US"/>
              </w:rPr>
              <w:t>Intel</w:t>
            </w:r>
            <w:r w:rsidRPr="00C16DB0">
              <w:rPr>
                <w:sz w:val="22"/>
                <w:szCs w:val="22"/>
              </w:rPr>
              <w:t xml:space="preserve"> </w:t>
            </w:r>
            <w:proofErr w:type="spellStart"/>
            <w:r w:rsidRPr="00C16DB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16DB0">
              <w:rPr>
                <w:sz w:val="22"/>
                <w:szCs w:val="22"/>
              </w:rPr>
              <w:t>3 2100 3.3/4</w:t>
            </w:r>
            <w:r w:rsidRPr="00C16DB0">
              <w:rPr>
                <w:sz w:val="22"/>
                <w:szCs w:val="22"/>
                <w:lang w:val="en-US"/>
              </w:rPr>
              <w:t>Gb</w:t>
            </w:r>
            <w:r w:rsidRPr="00C16DB0">
              <w:rPr>
                <w:sz w:val="22"/>
                <w:szCs w:val="22"/>
              </w:rPr>
              <w:t>/500</w:t>
            </w:r>
            <w:r w:rsidRPr="00C16DB0">
              <w:rPr>
                <w:sz w:val="22"/>
                <w:szCs w:val="22"/>
                <w:lang w:val="en-US"/>
              </w:rPr>
              <w:t>Gb</w:t>
            </w:r>
            <w:r w:rsidRPr="00C16DB0">
              <w:rPr>
                <w:sz w:val="22"/>
                <w:szCs w:val="22"/>
              </w:rPr>
              <w:t>/</w:t>
            </w:r>
            <w:proofErr w:type="spellStart"/>
            <w:r w:rsidRPr="00C16DB0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C16DB0">
              <w:rPr>
                <w:sz w:val="22"/>
                <w:szCs w:val="22"/>
              </w:rPr>
              <w:t xml:space="preserve">193 - 1 шт., Проектор цифровой </w:t>
            </w:r>
            <w:r w:rsidRPr="00C16DB0">
              <w:rPr>
                <w:sz w:val="22"/>
                <w:szCs w:val="22"/>
                <w:lang w:val="en-US"/>
              </w:rPr>
              <w:t>Acer</w:t>
            </w:r>
            <w:r w:rsidRPr="00C16DB0">
              <w:rPr>
                <w:sz w:val="22"/>
                <w:szCs w:val="22"/>
              </w:rPr>
              <w:t xml:space="preserve"> </w:t>
            </w:r>
            <w:r w:rsidRPr="00C16DB0">
              <w:rPr>
                <w:sz w:val="22"/>
                <w:szCs w:val="22"/>
                <w:lang w:val="en-US"/>
              </w:rPr>
              <w:t>X</w:t>
            </w:r>
            <w:r w:rsidRPr="00C16DB0">
              <w:rPr>
                <w:sz w:val="22"/>
                <w:szCs w:val="22"/>
              </w:rPr>
              <w:t xml:space="preserve">1240 - 1 шт., Микшер-усилитель ТА-1120 - 1 шт.,   Акустическая система </w:t>
            </w:r>
            <w:r w:rsidRPr="00C16DB0">
              <w:rPr>
                <w:sz w:val="22"/>
                <w:szCs w:val="22"/>
                <w:lang w:val="en-US"/>
              </w:rPr>
              <w:t>JBL</w:t>
            </w:r>
            <w:r w:rsidRPr="00C16DB0">
              <w:rPr>
                <w:sz w:val="22"/>
                <w:szCs w:val="22"/>
              </w:rPr>
              <w:t xml:space="preserve"> </w:t>
            </w:r>
            <w:r w:rsidRPr="00C16DB0">
              <w:rPr>
                <w:sz w:val="22"/>
                <w:szCs w:val="22"/>
                <w:lang w:val="en-US"/>
              </w:rPr>
              <w:t>CONTROL</w:t>
            </w:r>
            <w:r w:rsidRPr="00C16DB0">
              <w:rPr>
                <w:sz w:val="22"/>
                <w:szCs w:val="22"/>
              </w:rPr>
              <w:t xml:space="preserve"> 25 </w:t>
            </w:r>
            <w:r w:rsidRPr="00C16DB0">
              <w:rPr>
                <w:sz w:val="22"/>
                <w:szCs w:val="22"/>
                <w:lang w:val="en-US"/>
              </w:rPr>
              <w:t>WH</w:t>
            </w:r>
            <w:r w:rsidRPr="00C16DB0">
              <w:rPr>
                <w:sz w:val="22"/>
                <w:szCs w:val="22"/>
              </w:rPr>
              <w:t xml:space="preserve"> - 2 шт.,  Наборы демонстрационного оборудования и учебно-наглядных </w:t>
            </w:r>
            <w:r w:rsidRPr="00C16DB0">
              <w:rPr>
                <w:sz w:val="22"/>
                <w:szCs w:val="22"/>
              </w:rPr>
              <w:lastRenderedPageBreak/>
              <w:t>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C16DB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16DB0">
              <w:rPr>
                <w:sz w:val="22"/>
                <w:szCs w:val="22"/>
              </w:rPr>
              <w:lastRenderedPageBreak/>
              <w:t xml:space="preserve">190005, г. Санкт-Петербург, 7-я Красноармейская ул., д. 6-8, пом. 21Н, 26Н, 15Н-19Н, Л-3, Л-4, Л-5, лит. </w:t>
            </w:r>
            <w:r w:rsidRPr="00C16DB0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C16DB0" w14:paraId="0BBA8AF9" w14:textId="77777777" w:rsidTr="008416EB">
        <w:tc>
          <w:tcPr>
            <w:tcW w:w="7797" w:type="dxa"/>
            <w:shd w:val="clear" w:color="auto" w:fill="auto"/>
          </w:tcPr>
          <w:p w14:paraId="7380F891" w14:textId="77777777" w:rsidR="002C735C" w:rsidRPr="00C16DB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16DB0">
              <w:rPr>
                <w:sz w:val="22"/>
                <w:szCs w:val="22"/>
              </w:rPr>
              <w:t xml:space="preserve">Ауд. 411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16DB0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C16DB0">
              <w:rPr>
                <w:sz w:val="22"/>
                <w:szCs w:val="22"/>
              </w:rPr>
              <w:t xml:space="preserve">  мебель и оборудование: Учебная мебель на 56 посадочных мест, рабочее место преподавателя, доска меловая - 1 шт., стол - 1шт., тумба - 1шт., трибуна - 1шт., Компьютер </w:t>
            </w:r>
            <w:r w:rsidRPr="00C16DB0">
              <w:rPr>
                <w:sz w:val="22"/>
                <w:szCs w:val="22"/>
                <w:lang w:val="en-US"/>
              </w:rPr>
              <w:t>Intel</w:t>
            </w:r>
            <w:r w:rsidRPr="00C16DB0">
              <w:rPr>
                <w:sz w:val="22"/>
                <w:szCs w:val="22"/>
              </w:rPr>
              <w:t xml:space="preserve"> </w:t>
            </w:r>
            <w:proofErr w:type="spellStart"/>
            <w:r w:rsidRPr="00C16DB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16DB0">
              <w:rPr>
                <w:sz w:val="22"/>
                <w:szCs w:val="22"/>
              </w:rPr>
              <w:t>3 2100 3.3/4</w:t>
            </w:r>
            <w:r w:rsidRPr="00C16DB0">
              <w:rPr>
                <w:sz w:val="22"/>
                <w:szCs w:val="22"/>
                <w:lang w:val="en-US"/>
              </w:rPr>
              <w:t>Gb</w:t>
            </w:r>
            <w:r w:rsidRPr="00C16DB0">
              <w:rPr>
                <w:sz w:val="22"/>
                <w:szCs w:val="22"/>
              </w:rPr>
              <w:t>/500</w:t>
            </w:r>
            <w:r w:rsidRPr="00C16DB0">
              <w:rPr>
                <w:sz w:val="22"/>
                <w:szCs w:val="22"/>
                <w:lang w:val="en-US"/>
              </w:rPr>
              <w:t>Gb</w:t>
            </w:r>
            <w:r w:rsidRPr="00C16DB0">
              <w:rPr>
                <w:sz w:val="22"/>
                <w:szCs w:val="22"/>
              </w:rPr>
              <w:t>/</w:t>
            </w:r>
            <w:proofErr w:type="spellStart"/>
            <w:r w:rsidRPr="00C16DB0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C16DB0">
              <w:rPr>
                <w:sz w:val="22"/>
                <w:szCs w:val="22"/>
              </w:rPr>
              <w:t xml:space="preserve">193 - 1 шт., Мультимедийный проектор </w:t>
            </w:r>
            <w:proofErr w:type="spellStart"/>
            <w:r w:rsidRPr="00C16DB0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C16DB0">
              <w:rPr>
                <w:sz w:val="22"/>
                <w:szCs w:val="22"/>
              </w:rPr>
              <w:t xml:space="preserve"> </w:t>
            </w:r>
            <w:r w:rsidRPr="00C16DB0">
              <w:rPr>
                <w:sz w:val="22"/>
                <w:szCs w:val="22"/>
                <w:lang w:val="en-US"/>
              </w:rPr>
              <w:t>x</w:t>
            </w:r>
            <w:r w:rsidRPr="00C16DB0">
              <w:rPr>
                <w:sz w:val="22"/>
                <w:szCs w:val="22"/>
              </w:rPr>
              <w:t xml:space="preserve"> 400 - 1 шт., Мультимедийный проектор </w:t>
            </w:r>
            <w:r w:rsidRPr="00C16DB0">
              <w:rPr>
                <w:sz w:val="22"/>
                <w:szCs w:val="22"/>
                <w:lang w:val="en-US"/>
              </w:rPr>
              <w:t>NEC</w:t>
            </w:r>
            <w:r w:rsidRPr="00C16DB0">
              <w:rPr>
                <w:sz w:val="22"/>
                <w:szCs w:val="22"/>
              </w:rPr>
              <w:t xml:space="preserve"> </w:t>
            </w:r>
            <w:r w:rsidRPr="00C16DB0">
              <w:rPr>
                <w:sz w:val="22"/>
                <w:szCs w:val="22"/>
                <w:lang w:val="en-US"/>
              </w:rPr>
              <w:t>ME</w:t>
            </w:r>
            <w:r w:rsidRPr="00C16DB0">
              <w:rPr>
                <w:sz w:val="22"/>
                <w:szCs w:val="22"/>
              </w:rPr>
              <w:t>402</w:t>
            </w:r>
            <w:r w:rsidRPr="00C16DB0">
              <w:rPr>
                <w:sz w:val="22"/>
                <w:szCs w:val="22"/>
                <w:lang w:val="en-US"/>
              </w:rPr>
              <w:t>X</w:t>
            </w:r>
            <w:r w:rsidRPr="00C16DB0">
              <w:rPr>
                <w:sz w:val="22"/>
                <w:szCs w:val="22"/>
              </w:rPr>
              <w:t xml:space="preserve"> - 1 шт., Звуковые колонки </w:t>
            </w:r>
            <w:r w:rsidRPr="00C16DB0">
              <w:rPr>
                <w:sz w:val="22"/>
                <w:szCs w:val="22"/>
                <w:lang w:val="en-US"/>
              </w:rPr>
              <w:t>JBL</w:t>
            </w:r>
            <w:r w:rsidRPr="00C16DB0">
              <w:rPr>
                <w:sz w:val="22"/>
                <w:szCs w:val="22"/>
              </w:rPr>
              <w:t xml:space="preserve"> 25 - 2 шт., Экран с электропривод,</w:t>
            </w:r>
            <w:r w:rsidRPr="00C16DB0">
              <w:rPr>
                <w:sz w:val="22"/>
                <w:szCs w:val="22"/>
                <w:lang w:val="en-US"/>
              </w:rPr>
              <w:t>DRAPER</w:t>
            </w:r>
            <w:r w:rsidRPr="00C16DB0">
              <w:rPr>
                <w:sz w:val="22"/>
                <w:szCs w:val="22"/>
              </w:rPr>
              <w:t xml:space="preserve"> 96 160х210 - 1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CCC551" w14:textId="77777777" w:rsidR="002C735C" w:rsidRPr="00C16DB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16DB0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C16DB0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C16DB0" w14:paraId="30E55A02" w14:textId="77777777" w:rsidTr="008416EB">
        <w:tc>
          <w:tcPr>
            <w:tcW w:w="7797" w:type="dxa"/>
            <w:shd w:val="clear" w:color="auto" w:fill="auto"/>
          </w:tcPr>
          <w:p w14:paraId="0E721E12" w14:textId="77777777" w:rsidR="002C735C" w:rsidRPr="00C16DB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16DB0">
              <w:rPr>
                <w:sz w:val="22"/>
                <w:szCs w:val="22"/>
              </w:rPr>
              <w:t xml:space="preserve">Ауд. 510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16DB0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C16DB0">
              <w:rPr>
                <w:sz w:val="22"/>
                <w:szCs w:val="22"/>
              </w:rPr>
              <w:t xml:space="preserve">  мебель и оборудование: Учебная мебель на 40 посадочных мест; рабочее место преподавателя,  доска меловая -1 шт., стол - 1шт., трибуна - 1шт. Переносной мультимедийный комплект: Ноутбук </w:t>
            </w:r>
            <w:r w:rsidRPr="00C16DB0">
              <w:rPr>
                <w:sz w:val="22"/>
                <w:szCs w:val="22"/>
                <w:lang w:val="en-US"/>
              </w:rPr>
              <w:t>HP</w:t>
            </w:r>
            <w:r w:rsidRPr="00C16DB0">
              <w:rPr>
                <w:sz w:val="22"/>
                <w:szCs w:val="22"/>
              </w:rPr>
              <w:t xml:space="preserve"> 250 </w:t>
            </w:r>
            <w:r w:rsidRPr="00C16DB0">
              <w:rPr>
                <w:sz w:val="22"/>
                <w:szCs w:val="22"/>
                <w:lang w:val="en-US"/>
              </w:rPr>
              <w:t>G</w:t>
            </w:r>
            <w:r w:rsidRPr="00C16DB0">
              <w:rPr>
                <w:sz w:val="22"/>
                <w:szCs w:val="22"/>
              </w:rPr>
              <w:t>6 1</w:t>
            </w:r>
            <w:r w:rsidRPr="00C16DB0">
              <w:rPr>
                <w:sz w:val="22"/>
                <w:szCs w:val="22"/>
                <w:lang w:val="en-US"/>
              </w:rPr>
              <w:t>WY</w:t>
            </w:r>
            <w:r w:rsidRPr="00C16DB0">
              <w:rPr>
                <w:sz w:val="22"/>
                <w:szCs w:val="22"/>
              </w:rPr>
              <w:t>58</w:t>
            </w:r>
            <w:r w:rsidRPr="00C16DB0">
              <w:rPr>
                <w:sz w:val="22"/>
                <w:szCs w:val="22"/>
                <w:lang w:val="en-US"/>
              </w:rPr>
              <w:t>EA</w:t>
            </w:r>
            <w:r w:rsidRPr="00C16DB0">
              <w:rPr>
                <w:sz w:val="22"/>
                <w:szCs w:val="22"/>
              </w:rPr>
              <w:t xml:space="preserve">, Мультимедийный проектор </w:t>
            </w:r>
            <w:r w:rsidRPr="00C16DB0">
              <w:rPr>
                <w:sz w:val="22"/>
                <w:szCs w:val="22"/>
                <w:lang w:val="en-US"/>
              </w:rPr>
              <w:t>LG</w:t>
            </w:r>
            <w:r w:rsidRPr="00C16DB0">
              <w:rPr>
                <w:sz w:val="22"/>
                <w:szCs w:val="22"/>
              </w:rPr>
              <w:t xml:space="preserve"> </w:t>
            </w:r>
            <w:r w:rsidRPr="00C16DB0">
              <w:rPr>
                <w:sz w:val="22"/>
                <w:szCs w:val="22"/>
                <w:lang w:val="en-US"/>
              </w:rPr>
              <w:t>PF</w:t>
            </w:r>
            <w:r w:rsidRPr="00C16DB0">
              <w:rPr>
                <w:sz w:val="22"/>
                <w:szCs w:val="22"/>
              </w:rPr>
              <w:t>1500</w:t>
            </w:r>
            <w:r w:rsidRPr="00C16DB0">
              <w:rPr>
                <w:sz w:val="22"/>
                <w:szCs w:val="22"/>
                <w:lang w:val="en-US"/>
              </w:rPr>
              <w:t>G</w:t>
            </w:r>
            <w:r w:rsidRPr="00C16DB0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AF84113" w14:textId="77777777" w:rsidR="002C735C" w:rsidRPr="00C16DB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16DB0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C16DB0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C16DB0" w14:paraId="56652617" w14:textId="77777777" w:rsidTr="008416EB">
        <w:tc>
          <w:tcPr>
            <w:tcW w:w="7797" w:type="dxa"/>
            <w:shd w:val="clear" w:color="auto" w:fill="auto"/>
          </w:tcPr>
          <w:p w14:paraId="69BACBFA" w14:textId="77777777" w:rsidR="002C735C" w:rsidRPr="00C16DB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16DB0">
              <w:rPr>
                <w:sz w:val="22"/>
                <w:szCs w:val="22"/>
              </w:rPr>
              <w:t>Ауд. 504</w:t>
            </w:r>
            <w:proofErr w:type="gramStart"/>
            <w:r w:rsidRPr="00C16DB0">
              <w:rPr>
                <w:sz w:val="22"/>
                <w:szCs w:val="22"/>
              </w:rPr>
              <w:t>А  Лаборатория</w:t>
            </w:r>
            <w:proofErr w:type="gramEnd"/>
            <w:r w:rsidRPr="00C16DB0">
              <w:rPr>
                <w:sz w:val="22"/>
                <w:szCs w:val="22"/>
              </w:rPr>
              <w:t xml:space="preserve"> "Лабораторный комплекс". </w:t>
            </w:r>
            <w:proofErr w:type="gramStart"/>
            <w:r w:rsidRPr="00C16DB0">
              <w:rPr>
                <w:sz w:val="22"/>
                <w:szCs w:val="22"/>
              </w:rPr>
              <w:t>Специализированная  мебель</w:t>
            </w:r>
            <w:proofErr w:type="gramEnd"/>
            <w:r w:rsidRPr="00C16DB0">
              <w:rPr>
                <w:sz w:val="22"/>
                <w:szCs w:val="22"/>
              </w:rPr>
              <w:t xml:space="preserve"> и оборудование: Учебная мебель на 30 посадочных мест, рабочее место преподавателя, доска меловая - 1 шт., стол - 1шт., тумба - 1шт., трибуна - 1шт.Компьютер </w:t>
            </w:r>
            <w:proofErr w:type="spellStart"/>
            <w:r w:rsidRPr="00C16DB0">
              <w:rPr>
                <w:sz w:val="22"/>
                <w:szCs w:val="22"/>
                <w:lang w:val="en-US"/>
              </w:rPr>
              <w:t>Ledovo</w:t>
            </w:r>
            <w:proofErr w:type="spellEnd"/>
            <w:r w:rsidRPr="00C16DB0">
              <w:rPr>
                <w:sz w:val="22"/>
                <w:szCs w:val="22"/>
              </w:rPr>
              <w:t>2: 4</w:t>
            </w:r>
            <w:r w:rsidRPr="00C16DB0">
              <w:rPr>
                <w:sz w:val="22"/>
                <w:szCs w:val="22"/>
                <w:lang w:val="en-US"/>
              </w:rPr>
              <w:t>x</w:t>
            </w:r>
            <w:r w:rsidRPr="00C16DB0">
              <w:rPr>
                <w:sz w:val="22"/>
                <w:szCs w:val="22"/>
              </w:rPr>
              <w:t>3.1/8</w:t>
            </w:r>
            <w:r w:rsidRPr="00C16DB0">
              <w:rPr>
                <w:sz w:val="22"/>
                <w:szCs w:val="22"/>
                <w:lang w:val="en-US"/>
              </w:rPr>
              <w:t>Gb</w:t>
            </w:r>
            <w:r w:rsidRPr="00C16DB0">
              <w:rPr>
                <w:sz w:val="22"/>
                <w:szCs w:val="22"/>
              </w:rPr>
              <w:t>/500</w:t>
            </w:r>
            <w:r w:rsidRPr="00C16DB0">
              <w:rPr>
                <w:sz w:val="22"/>
                <w:szCs w:val="22"/>
                <w:lang w:val="en-US"/>
              </w:rPr>
              <w:t>Gb</w:t>
            </w:r>
            <w:r w:rsidRPr="00C16DB0">
              <w:rPr>
                <w:sz w:val="22"/>
                <w:szCs w:val="22"/>
              </w:rPr>
              <w:t xml:space="preserve">/ </w:t>
            </w:r>
            <w:proofErr w:type="spellStart"/>
            <w:r w:rsidRPr="00C16DB0">
              <w:rPr>
                <w:sz w:val="22"/>
                <w:szCs w:val="22"/>
                <w:lang w:val="en-US"/>
              </w:rPr>
              <w:t>Pfilips</w:t>
            </w:r>
            <w:proofErr w:type="spellEnd"/>
            <w:r w:rsidRPr="00C16DB0">
              <w:rPr>
                <w:sz w:val="22"/>
                <w:szCs w:val="22"/>
              </w:rPr>
              <w:t xml:space="preserve"> 23" 236</w:t>
            </w:r>
            <w:r w:rsidRPr="00C16DB0">
              <w:rPr>
                <w:sz w:val="22"/>
                <w:szCs w:val="22"/>
                <w:lang w:val="en-US"/>
              </w:rPr>
              <w:t>V</w:t>
            </w:r>
            <w:r w:rsidRPr="00C16DB0">
              <w:rPr>
                <w:sz w:val="22"/>
                <w:szCs w:val="22"/>
              </w:rPr>
              <w:t xml:space="preserve">3 - 16 шт., Интерактивная доска </w:t>
            </w:r>
            <w:proofErr w:type="spellStart"/>
            <w:r w:rsidRPr="00C16DB0">
              <w:rPr>
                <w:sz w:val="22"/>
                <w:szCs w:val="22"/>
                <w:lang w:val="en-US"/>
              </w:rPr>
              <w:t>Scren</w:t>
            </w:r>
            <w:proofErr w:type="spellEnd"/>
            <w:r w:rsidRPr="00C16DB0">
              <w:rPr>
                <w:sz w:val="22"/>
                <w:szCs w:val="22"/>
              </w:rPr>
              <w:t xml:space="preserve"> </w:t>
            </w:r>
            <w:r w:rsidRPr="00C16DB0">
              <w:rPr>
                <w:sz w:val="22"/>
                <w:szCs w:val="22"/>
                <w:lang w:val="en-US"/>
              </w:rPr>
              <w:t>Media</w:t>
            </w:r>
            <w:r w:rsidRPr="00C16DB0">
              <w:rPr>
                <w:sz w:val="22"/>
                <w:szCs w:val="22"/>
              </w:rPr>
              <w:t xml:space="preserve"> </w:t>
            </w:r>
            <w:r w:rsidRPr="00C16DB0">
              <w:rPr>
                <w:sz w:val="22"/>
                <w:szCs w:val="22"/>
                <w:lang w:val="en-US"/>
              </w:rPr>
              <w:t>RE</w:t>
            </w:r>
            <w:r w:rsidRPr="00C16DB0">
              <w:rPr>
                <w:sz w:val="22"/>
                <w:szCs w:val="22"/>
              </w:rPr>
              <w:t xml:space="preserve"> 100</w:t>
            </w:r>
            <w:r w:rsidRPr="00C16DB0">
              <w:rPr>
                <w:sz w:val="22"/>
                <w:szCs w:val="22"/>
                <w:lang w:val="en-US"/>
              </w:rPr>
              <w:t>AW</w:t>
            </w:r>
            <w:r w:rsidRPr="00C16DB0">
              <w:rPr>
                <w:sz w:val="22"/>
                <w:szCs w:val="22"/>
              </w:rPr>
              <w:t xml:space="preserve"> </w:t>
            </w:r>
            <w:r w:rsidRPr="00C16DB0">
              <w:rPr>
                <w:sz w:val="22"/>
                <w:szCs w:val="22"/>
                <w:lang w:val="en-US"/>
              </w:rPr>
              <w:t>Dual</w:t>
            </w:r>
            <w:r w:rsidRPr="00C16DB0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E301A13" w14:textId="77777777" w:rsidR="002C735C" w:rsidRPr="00C16DB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16DB0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C16DB0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Hlk70518379"/>
      <w:bookmarkStart w:id="14" w:name="_Toc23267480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4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</w:t>
      </w:r>
      <w:r w:rsidRPr="007E6725">
        <w:rPr>
          <w:rFonts w:ascii="Times New Roman" w:hAnsi="Times New Roman"/>
          <w:sz w:val="28"/>
          <w:szCs w:val="28"/>
        </w:rPr>
        <w:lastRenderedPageBreak/>
        <w:t xml:space="preserve">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</w:t>
      </w:r>
      <w:proofErr w:type="gramStart"/>
      <w:r w:rsidRPr="007E6725">
        <w:rPr>
          <w:rFonts w:ascii="Times New Roman" w:hAnsi="Times New Roman"/>
          <w:sz w:val="28"/>
          <w:szCs w:val="28"/>
        </w:rPr>
        <w:t xml:space="preserve">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proofErr w:type="spellStart"/>
      <w:r w:rsidR="00632575" w:rsidRPr="007E6725">
        <w:rPr>
          <w:rFonts w:ascii="Times New Roman" w:hAnsi="Times New Roman"/>
          <w:sz w:val="28"/>
          <w:szCs w:val="28"/>
        </w:rPr>
        <w:t>СПбГЭУ</w:t>
      </w:r>
      <w:proofErr w:type="spellEnd"/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</w:t>
      </w:r>
      <w:proofErr w:type="gramStart"/>
      <w:r w:rsidRPr="007E6725">
        <w:rPr>
          <w:sz w:val="28"/>
          <w:szCs w:val="28"/>
        </w:rPr>
        <w:t>профессиональных компетенций</w:t>
      </w:r>
      <w:proofErr w:type="gramEnd"/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3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3267480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lastRenderedPageBreak/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3267480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3267481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C16DB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16DB0">
              <w:rPr>
                <w:sz w:val="23"/>
                <w:szCs w:val="23"/>
              </w:rPr>
              <w:t>Эволюция представлений о предпринимательском праве: от торгового права к праву регулирования рынков.</w:t>
            </w:r>
          </w:p>
        </w:tc>
      </w:tr>
      <w:tr w:rsidR="009E6058" w14:paraId="76D306F6" w14:textId="77777777" w:rsidTr="00F00293">
        <w:tc>
          <w:tcPr>
            <w:tcW w:w="562" w:type="dxa"/>
          </w:tcPr>
          <w:p w14:paraId="01731C5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38141E16" w14:textId="77777777" w:rsidR="009E6058" w:rsidRPr="00C16DB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16DB0">
              <w:rPr>
                <w:sz w:val="23"/>
                <w:szCs w:val="23"/>
              </w:rPr>
              <w:t>Диалектика частного и публичного в предпринимательском праве: поиск баланса.</w:t>
            </w:r>
          </w:p>
        </w:tc>
      </w:tr>
      <w:tr w:rsidR="009E6058" w14:paraId="57D48A98" w14:textId="77777777" w:rsidTr="00F00293">
        <w:tc>
          <w:tcPr>
            <w:tcW w:w="562" w:type="dxa"/>
          </w:tcPr>
          <w:p w14:paraId="18BEEFE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70070194" w14:textId="77777777" w:rsidR="009E6058" w:rsidRPr="00C16DB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16DB0">
              <w:rPr>
                <w:sz w:val="23"/>
                <w:szCs w:val="23"/>
              </w:rPr>
              <w:t xml:space="preserve">Понятие «регуляторной среды» бизнеса. </w:t>
            </w:r>
            <w:proofErr w:type="spellStart"/>
            <w:r w:rsidRPr="00C16DB0">
              <w:rPr>
                <w:sz w:val="23"/>
                <w:szCs w:val="23"/>
              </w:rPr>
              <w:t>Рискоориентированный</w:t>
            </w:r>
            <w:proofErr w:type="spellEnd"/>
            <w:r w:rsidRPr="00C16DB0">
              <w:rPr>
                <w:sz w:val="23"/>
                <w:szCs w:val="23"/>
              </w:rPr>
              <w:t xml:space="preserve"> подход как новый метод правового воздействия.</w:t>
            </w:r>
          </w:p>
        </w:tc>
      </w:tr>
      <w:tr w:rsidR="009E6058" w14:paraId="105CF537" w14:textId="77777777" w:rsidTr="00F00293">
        <w:tc>
          <w:tcPr>
            <w:tcW w:w="562" w:type="dxa"/>
          </w:tcPr>
          <w:p w14:paraId="0FD5BE9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15FC6FE2" w14:textId="77777777" w:rsidR="009E6058" w:rsidRPr="00C16DB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16DB0">
              <w:rPr>
                <w:sz w:val="23"/>
                <w:szCs w:val="23"/>
              </w:rPr>
              <w:t xml:space="preserve">Саморегулирование и </w:t>
            </w:r>
            <w:proofErr w:type="spellStart"/>
            <w:r w:rsidRPr="00C16DB0">
              <w:rPr>
                <w:sz w:val="23"/>
                <w:szCs w:val="23"/>
              </w:rPr>
              <w:t>сорегулирование</w:t>
            </w:r>
            <w:proofErr w:type="spellEnd"/>
            <w:r w:rsidRPr="00C16DB0">
              <w:rPr>
                <w:sz w:val="23"/>
                <w:szCs w:val="23"/>
              </w:rPr>
              <w:t xml:space="preserve"> как особые методы управления предпринимательскими рисками.</w:t>
            </w:r>
          </w:p>
        </w:tc>
      </w:tr>
      <w:tr w:rsidR="009E6058" w14:paraId="6CBADF81" w14:textId="77777777" w:rsidTr="00F00293">
        <w:tc>
          <w:tcPr>
            <w:tcW w:w="562" w:type="dxa"/>
          </w:tcPr>
          <w:p w14:paraId="5937F6B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53011CCE" w14:textId="77777777" w:rsidR="009E6058" w:rsidRPr="00C16DB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16DB0">
              <w:rPr>
                <w:sz w:val="23"/>
                <w:szCs w:val="23"/>
              </w:rPr>
              <w:t>Информационно-правовой режим предпринимательской деятельности: открытость данных, коммерческая тайна и цифровой профиль.</w:t>
            </w:r>
          </w:p>
        </w:tc>
      </w:tr>
      <w:tr w:rsidR="009E6058" w14:paraId="2B831CDC" w14:textId="77777777" w:rsidTr="00F00293">
        <w:tc>
          <w:tcPr>
            <w:tcW w:w="562" w:type="dxa"/>
          </w:tcPr>
          <w:p w14:paraId="581D3B7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747E4752" w14:textId="77777777" w:rsidR="009E6058" w:rsidRPr="00C16DB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16DB0">
              <w:rPr>
                <w:sz w:val="23"/>
                <w:szCs w:val="23"/>
              </w:rPr>
              <w:t>Влияние геополитических и макроэкономических факторов на трансформацию предпринимательского права (</w:t>
            </w:r>
            <w:proofErr w:type="spellStart"/>
            <w:r w:rsidRPr="00C16DB0">
              <w:rPr>
                <w:sz w:val="23"/>
                <w:szCs w:val="23"/>
              </w:rPr>
              <w:t>санкционные</w:t>
            </w:r>
            <w:proofErr w:type="spellEnd"/>
            <w:r w:rsidRPr="00C16DB0">
              <w:rPr>
                <w:sz w:val="23"/>
                <w:szCs w:val="23"/>
              </w:rPr>
              <w:t xml:space="preserve"> режимы, </w:t>
            </w:r>
            <w:proofErr w:type="spellStart"/>
            <w:r w:rsidRPr="00C16DB0">
              <w:rPr>
                <w:sz w:val="23"/>
                <w:szCs w:val="23"/>
              </w:rPr>
              <w:t>импортозамещение</w:t>
            </w:r>
            <w:proofErr w:type="spellEnd"/>
            <w:r w:rsidRPr="00C16DB0">
              <w:rPr>
                <w:sz w:val="23"/>
                <w:szCs w:val="23"/>
              </w:rPr>
              <w:t>).</w:t>
            </w:r>
          </w:p>
        </w:tc>
      </w:tr>
      <w:tr w:rsidR="009E6058" w14:paraId="27C9F9DA" w14:textId="77777777" w:rsidTr="00F00293">
        <w:tc>
          <w:tcPr>
            <w:tcW w:w="562" w:type="dxa"/>
          </w:tcPr>
          <w:p w14:paraId="5FF6F85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20A2FCD3" w14:textId="77777777" w:rsidR="009E6058" w:rsidRPr="00C16DB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16DB0">
              <w:rPr>
                <w:sz w:val="23"/>
                <w:szCs w:val="23"/>
              </w:rPr>
              <w:t xml:space="preserve">Цифровые платформы и </w:t>
            </w:r>
            <w:proofErr w:type="spellStart"/>
            <w:r w:rsidRPr="00C16DB0">
              <w:rPr>
                <w:sz w:val="23"/>
                <w:szCs w:val="23"/>
              </w:rPr>
              <w:t>маркетплейсы</w:t>
            </w:r>
            <w:proofErr w:type="spellEnd"/>
            <w:r w:rsidRPr="00C16DB0">
              <w:rPr>
                <w:sz w:val="23"/>
                <w:szCs w:val="23"/>
              </w:rPr>
              <w:t xml:space="preserve"> как особая категория организаторов рынка: правовая природа и ответственность.</w:t>
            </w:r>
          </w:p>
        </w:tc>
      </w:tr>
      <w:tr w:rsidR="009E6058" w14:paraId="38274545" w14:textId="77777777" w:rsidTr="00F00293">
        <w:tc>
          <w:tcPr>
            <w:tcW w:w="562" w:type="dxa"/>
          </w:tcPr>
          <w:p w14:paraId="0A82F9D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5DB65D54" w14:textId="77777777" w:rsidR="009E6058" w:rsidRPr="00C16DB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16DB0">
              <w:rPr>
                <w:sz w:val="23"/>
                <w:szCs w:val="23"/>
              </w:rPr>
              <w:t>Правовое положение экосистем и холдингов: проблема ответственности материнской компании.</w:t>
            </w:r>
          </w:p>
        </w:tc>
      </w:tr>
      <w:tr w:rsidR="009E6058" w14:paraId="2A27429E" w14:textId="77777777" w:rsidTr="00F00293">
        <w:tc>
          <w:tcPr>
            <w:tcW w:w="562" w:type="dxa"/>
          </w:tcPr>
          <w:p w14:paraId="5599352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719988F0" w14:textId="77777777" w:rsidR="009E6058" w:rsidRPr="00C16DB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16DB0">
              <w:rPr>
                <w:sz w:val="23"/>
                <w:szCs w:val="23"/>
              </w:rPr>
              <w:t>Принцип «</w:t>
            </w:r>
            <w:r>
              <w:rPr>
                <w:sz w:val="23"/>
                <w:szCs w:val="23"/>
                <w:lang w:val="en-US"/>
              </w:rPr>
              <w:t>prosperity</w:t>
            </w:r>
            <w:r w:rsidRPr="00C16DB0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over</w:t>
            </w:r>
            <w:r w:rsidRPr="00C16DB0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profit</w:t>
            </w:r>
            <w:r w:rsidRPr="00C16DB0">
              <w:rPr>
                <w:sz w:val="23"/>
                <w:szCs w:val="23"/>
              </w:rPr>
              <w:t xml:space="preserve">» (процветание важнее прибыли): правовое оформление </w:t>
            </w:r>
            <w:r>
              <w:rPr>
                <w:sz w:val="23"/>
                <w:szCs w:val="23"/>
                <w:lang w:val="en-US"/>
              </w:rPr>
              <w:t>ESG</w:t>
            </w:r>
            <w:r w:rsidRPr="00C16DB0">
              <w:rPr>
                <w:sz w:val="23"/>
                <w:szCs w:val="23"/>
              </w:rPr>
              <w:t>-повестки и социально ответственного бизнеса.</w:t>
            </w:r>
          </w:p>
        </w:tc>
      </w:tr>
      <w:tr w:rsidR="009E6058" w14:paraId="36B25495" w14:textId="77777777" w:rsidTr="00F00293">
        <w:tc>
          <w:tcPr>
            <w:tcW w:w="562" w:type="dxa"/>
          </w:tcPr>
          <w:p w14:paraId="3F3382B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362B503F" w14:textId="77777777" w:rsidR="009E6058" w:rsidRPr="00C16DB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16DB0">
              <w:rPr>
                <w:sz w:val="23"/>
                <w:szCs w:val="23"/>
              </w:rPr>
              <w:t>Государство как предприниматель: пределы участия в коммерческих отношениях и конкуренция с бизнесом.</w:t>
            </w:r>
          </w:p>
        </w:tc>
      </w:tr>
      <w:tr w:rsidR="009E6058" w14:paraId="2F66A0AF" w14:textId="77777777" w:rsidTr="00F00293">
        <w:tc>
          <w:tcPr>
            <w:tcW w:w="562" w:type="dxa"/>
          </w:tcPr>
          <w:p w14:paraId="7263ADD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75112FE0" w14:textId="77777777" w:rsidR="009E6058" w:rsidRPr="00C16DB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16DB0">
              <w:rPr>
                <w:sz w:val="23"/>
                <w:szCs w:val="23"/>
              </w:rPr>
              <w:t xml:space="preserve">Правовой статус потребителя в </w:t>
            </w:r>
            <w:r>
              <w:rPr>
                <w:sz w:val="23"/>
                <w:szCs w:val="23"/>
                <w:lang w:val="en-US"/>
              </w:rPr>
              <w:t>B</w:t>
            </w:r>
            <w:r w:rsidRPr="00C16DB0">
              <w:rPr>
                <w:sz w:val="23"/>
                <w:szCs w:val="23"/>
              </w:rPr>
              <w:t>2</w:t>
            </w:r>
            <w:r>
              <w:rPr>
                <w:sz w:val="23"/>
                <w:szCs w:val="23"/>
                <w:lang w:val="en-US"/>
              </w:rPr>
              <w:t>B</w:t>
            </w:r>
            <w:r w:rsidRPr="00C16DB0">
              <w:rPr>
                <w:sz w:val="23"/>
                <w:szCs w:val="23"/>
              </w:rPr>
              <w:t xml:space="preserve">-сегменте (малый бизнес </w:t>
            </w:r>
            <w:r>
              <w:rPr>
                <w:sz w:val="23"/>
                <w:szCs w:val="23"/>
                <w:lang w:val="en-US"/>
              </w:rPr>
              <w:t>vs</w:t>
            </w:r>
            <w:r w:rsidRPr="00C16DB0">
              <w:rPr>
                <w:sz w:val="23"/>
                <w:szCs w:val="23"/>
              </w:rPr>
              <w:t>. крупный контрагент) и доктрина защиты слабой стороны договора.</w:t>
            </w:r>
          </w:p>
        </w:tc>
      </w:tr>
      <w:tr w:rsidR="009E6058" w14:paraId="4C8431D6" w14:textId="77777777" w:rsidTr="00F00293">
        <w:tc>
          <w:tcPr>
            <w:tcW w:w="562" w:type="dxa"/>
          </w:tcPr>
          <w:p w14:paraId="0F2F1A3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1D0E66A3" w14:textId="77777777" w:rsidR="009E6058" w:rsidRPr="00C16DB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16DB0">
              <w:rPr>
                <w:sz w:val="23"/>
                <w:szCs w:val="23"/>
              </w:rPr>
              <w:t>Нематериальные активы как основной ресурс современного бизнеса: соотношение с классическими вещами.</w:t>
            </w:r>
          </w:p>
        </w:tc>
      </w:tr>
      <w:tr w:rsidR="009E6058" w14:paraId="6BA49592" w14:textId="77777777" w:rsidTr="00F00293">
        <w:tc>
          <w:tcPr>
            <w:tcW w:w="562" w:type="dxa"/>
          </w:tcPr>
          <w:p w14:paraId="0678C88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62B24241" w14:textId="77777777" w:rsidR="009E6058" w:rsidRPr="00C16DB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16DB0">
              <w:rPr>
                <w:sz w:val="23"/>
                <w:szCs w:val="23"/>
              </w:rPr>
              <w:t>Режим «</w:t>
            </w:r>
            <w:r>
              <w:rPr>
                <w:sz w:val="23"/>
                <w:szCs w:val="23"/>
                <w:lang w:val="en-US"/>
              </w:rPr>
              <w:t>Big</w:t>
            </w:r>
            <w:r w:rsidRPr="00C16DB0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Data</w:t>
            </w:r>
            <w:r w:rsidRPr="00C16DB0">
              <w:rPr>
                <w:sz w:val="23"/>
                <w:szCs w:val="23"/>
              </w:rPr>
              <w:t>» (больших данных) и машинного обучения: принадлежность, оборот и защита.</w:t>
            </w:r>
          </w:p>
        </w:tc>
      </w:tr>
      <w:tr w:rsidR="009E6058" w14:paraId="0A0ACDE4" w14:textId="77777777" w:rsidTr="00F00293">
        <w:tc>
          <w:tcPr>
            <w:tcW w:w="562" w:type="dxa"/>
          </w:tcPr>
          <w:p w14:paraId="240AF9B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541A2503" w14:textId="77777777" w:rsidR="009E6058" w:rsidRPr="00C16DB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C16DB0">
              <w:rPr>
                <w:sz w:val="23"/>
                <w:szCs w:val="23"/>
              </w:rPr>
              <w:t>Криптовалюта</w:t>
            </w:r>
            <w:proofErr w:type="spellEnd"/>
            <w:r w:rsidRPr="00C16DB0">
              <w:rPr>
                <w:sz w:val="23"/>
                <w:szCs w:val="23"/>
              </w:rPr>
              <w:t xml:space="preserve"> и </w:t>
            </w:r>
            <w:proofErr w:type="spellStart"/>
            <w:r w:rsidRPr="00C16DB0">
              <w:rPr>
                <w:sz w:val="23"/>
                <w:szCs w:val="23"/>
              </w:rPr>
              <w:t>токены</w:t>
            </w:r>
            <w:proofErr w:type="spellEnd"/>
            <w:r w:rsidRPr="00C16DB0">
              <w:rPr>
                <w:sz w:val="23"/>
                <w:szCs w:val="23"/>
              </w:rPr>
              <w:t xml:space="preserve"> как объекты: проблема квалификации (имущество, информация, средство платежа?).</w:t>
            </w:r>
          </w:p>
        </w:tc>
      </w:tr>
      <w:tr w:rsidR="009E6058" w14:paraId="5E6D9C70" w14:textId="77777777" w:rsidTr="00F00293">
        <w:tc>
          <w:tcPr>
            <w:tcW w:w="562" w:type="dxa"/>
          </w:tcPr>
          <w:p w14:paraId="5B89699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41A47D74" w14:textId="77777777" w:rsidR="009E6058" w:rsidRPr="00C16DB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16DB0">
              <w:rPr>
                <w:sz w:val="23"/>
                <w:szCs w:val="23"/>
              </w:rPr>
              <w:t>Правовой режим результатов интеллектуальной деятельности, созданных с использованием ИИ.</w:t>
            </w:r>
          </w:p>
        </w:tc>
      </w:tr>
      <w:tr w:rsidR="009E6058" w14:paraId="1E1AD564" w14:textId="77777777" w:rsidTr="00F00293">
        <w:tc>
          <w:tcPr>
            <w:tcW w:w="562" w:type="dxa"/>
          </w:tcPr>
          <w:p w14:paraId="2E17519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4FA23D69" w14:textId="77777777" w:rsidR="009E6058" w:rsidRPr="00C16DB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16DB0">
              <w:rPr>
                <w:sz w:val="23"/>
                <w:szCs w:val="23"/>
              </w:rPr>
              <w:t>Залог и обременение цифровых прав и интеллектуальной собственности в предпринимательской деятельности.</w:t>
            </w:r>
          </w:p>
        </w:tc>
      </w:tr>
      <w:tr w:rsidR="009E6058" w14:paraId="65BD8326" w14:textId="77777777" w:rsidTr="00F00293">
        <w:tc>
          <w:tcPr>
            <w:tcW w:w="562" w:type="dxa"/>
          </w:tcPr>
          <w:p w14:paraId="0679148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6E163A0A" w14:textId="77777777" w:rsidR="009E6058" w:rsidRPr="00C16DB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16DB0">
              <w:rPr>
                <w:sz w:val="23"/>
                <w:szCs w:val="23"/>
              </w:rPr>
              <w:t>Предмет и метод энергетического права: вертикаль власти (госконтроль) и горизонталь рынка (конкуренция).</w:t>
            </w:r>
          </w:p>
        </w:tc>
      </w:tr>
      <w:tr w:rsidR="009E6058" w14:paraId="100B46EE" w14:textId="77777777" w:rsidTr="00F00293">
        <w:tc>
          <w:tcPr>
            <w:tcW w:w="562" w:type="dxa"/>
          </w:tcPr>
          <w:p w14:paraId="325D29D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3B1AD933" w14:textId="77777777" w:rsidR="009E6058" w:rsidRPr="00C16DB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16DB0">
              <w:rPr>
                <w:sz w:val="23"/>
                <w:szCs w:val="23"/>
              </w:rPr>
              <w:t>Специфика товара «энергия»: физические свойства и их юридическое значение (невозможность складирования, мгновенность передачи).</w:t>
            </w:r>
          </w:p>
        </w:tc>
      </w:tr>
      <w:tr w:rsidR="009E6058" w14:paraId="7A854AC6" w14:textId="77777777" w:rsidTr="00F00293">
        <w:tc>
          <w:tcPr>
            <w:tcW w:w="562" w:type="dxa"/>
          </w:tcPr>
          <w:p w14:paraId="1BACE44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52BEBDD4" w14:textId="77777777" w:rsidR="009E6058" w:rsidRPr="00C16DB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16DB0">
              <w:rPr>
                <w:sz w:val="23"/>
                <w:szCs w:val="23"/>
              </w:rPr>
              <w:t>Принцип бесперебойности и надежности как системообразующий принцип энергетического права.</w:t>
            </w:r>
          </w:p>
        </w:tc>
      </w:tr>
      <w:tr w:rsidR="009E6058" w14:paraId="590ED2A8" w14:textId="77777777" w:rsidTr="00F00293">
        <w:tc>
          <w:tcPr>
            <w:tcW w:w="562" w:type="dxa"/>
          </w:tcPr>
          <w:p w14:paraId="6692892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1EA5C8A3" w14:textId="77777777" w:rsidR="009E6058" w:rsidRPr="00C16DB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16DB0">
              <w:rPr>
                <w:sz w:val="23"/>
                <w:szCs w:val="23"/>
              </w:rPr>
              <w:t>Соотношение энергетического права с экологическим и административным правом (климатические проекты и разрешительные процедуры).</w:t>
            </w:r>
          </w:p>
        </w:tc>
      </w:tr>
      <w:tr w:rsidR="009E6058" w14:paraId="0CCA1A07" w14:textId="77777777" w:rsidTr="00F00293">
        <w:tc>
          <w:tcPr>
            <w:tcW w:w="562" w:type="dxa"/>
          </w:tcPr>
          <w:p w14:paraId="28B44EC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283ED04E" w14:textId="77777777" w:rsidR="009E6058" w:rsidRPr="00C16DB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16DB0">
              <w:rPr>
                <w:sz w:val="23"/>
                <w:szCs w:val="23"/>
              </w:rPr>
              <w:t>Источники энергетического права: иерархия актов от Федерального закона «Об электроэнергетике» до корпоративных регламентов сетевых организаций.</w:t>
            </w:r>
          </w:p>
        </w:tc>
      </w:tr>
      <w:tr w:rsidR="009E6058" w14:paraId="23114613" w14:textId="77777777" w:rsidTr="00F00293">
        <w:tc>
          <w:tcPr>
            <w:tcW w:w="562" w:type="dxa"/>
          </w:tcPr>
          <w:p w14:paraId="4055424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21DC7F6D" w14:textId="77777777" w:rsidR="009E6058" w:rsidRPr="00C16DB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16DB0">
              <w:rPr>
                <w:sz w:val="23"/>
                <w:szCs w:val="23"/>
              </w:rPr>
              <w:t>Естественные монополии в энергетике: сетевые организации, системный оператор — правовые ограничения и антимонопольные иммунитеты.</w:t>
            </w:r>
          </w:p>
        </w:tc>
      </w:tr>
      <w:tr w:rsidR="009E6058" w14:paraId="200BA655" w14:textId="77777777" w:rsidTr="00F00293">
        <w:tc>
          <w:tcPr>
            <w:tcW w:w="562" w:type="dxa"/>
          </w:tcPr>
          <w:p w14:paraId="68BA19B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4678B6DA" w14:textId="77777777" w:rsidR="009E6058" w:rsidRPr="00C16DB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16DB0">
              <w:rPr>
                <w:sz w:val="23"/>
                <w:szCs w:val="23"/>
              </w:rPr>
              <w:t>Правовой статус гарантирующего поставщика как «субъекта последней надежды».</w:t>
            </w:r>
          </w:p>
        </w:tc>
      </w:tr>
      <w:tr w:rsidR="009E6058" w14:paraId="6B4F3BC5" w14:textId="77777777" w:rsidTr="00F00293">
        <w:tc>
          <w:tcPr>
            <w:tcW w:w="562" w:type="dxa"/>
          </w:tcPr>
          <w:p w14:paraId="79F8DC3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5B266721" w14:textId="77777777" w:rsidR="009E6058" w:rsidRPr="00C16DB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C16DB0">
              <w:rPr>
                <w:sz w:val="23"/>
                <w:szCs w:val="23"/>
              </w:rPr>
              <w:t>Энергосбытовые</w:t>
            </w:r>
            <w:proofErr w:type="spellEnd"/>
            <w:r w:rsidRPr="00C16DB0">
              <w:rPr>
                <w:sz w:val="23"/>
                <w:szCs w:val="23"/>
              </w:rPr>
              <w:t xml:space="preserve"> компании: агентские отношения и риски неплатежей.</w:t>
            </w:r>
          </w:p>
        </w:tc>
      </w:tr>
      <w:tr w:rsidR="009E6058" w14:paraId="4BF79B1F" w14:textId="77777777" w:rsidTr="00F00293">
        <w:tc>
          <w:tcPr>
            <w:tcW w:w="562" w:type="dxa"/>
          </w:tcPr>
          <w:p w14:paraId="59B4EC2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lastRenderedPageBreak/>
              <w:t>25</w:t>
            </w:r>
          </w:p>
        </w:tc>
        <w:tc>
          <w:tcPr>
            <w:tcW w:w="8783" w:type="dxa"/>
          </w:tcPr>
          <w:p w14:paraId="0CD46A1D" w14:textId="77777777" w:rsidR="009E6058" w:rsidRPr="00C16DB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16DB0">
              <w:rPr>
                <w:sz w:val="23"/>
                <w:szCs w:val="23"/>
              </w:rPr>
              <w:t>Самовольное подключение к сетям: квалификация, гражданско-правовые и административные последствия.</w:t>
            </w:r>
          </w:p>
        </w:tc>
      </w:tr>
      <w:tr w:rsidR="009E6058" w14:paraId="2A992D25" w14:textId="77777777" w:rsidTr="00F00293">
        <w:tc>
          <w:tcPr>
            <w:tcW w:w="562" w:type="dxa"/>
          </w:tcPr>
          <w:p w14:paraId="7506E42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246AA719" w14:textId="77777777" w:rsidR="009E6058" w:rsidRPr="00C16DB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16DB0">
              <w:rPr>
                <w:sz w:val="23"/>
                <w:szCs w:val="23"/>
              </w:rPr>
              <w:t>Производители «зеленой» энергии: льготный статус и механизмы государственной поддержки (ДПМ ВИЭ).</w:t>
            </w:r>
          </w:p>
        </w:tc>
      </w:tr>
      <w:tr w:rsidR="009E6058" w14:paraId="0920B192" w14:textId="77777777" w:rsidTr="00F00293">
        <w:tc>
          <w:tcPr>
            <w:tcW w:w="562" w:type="dxa"/>
          </w:tcPr>
          <w:p w14:paraId="5165ADB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44C65E69" w14:textId="77777777" w:rsidR="009E6058" w:rsidRPr="00C16DB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16DB0">
              <w:rPr>
                <w:sz w:val="23"/>
                <w:szCs w:val="23"/>
              </w:rPr>
              <w:t>Объект «</w:t>
            </w:r>
            <w:proofErr w:type="spellStart"/>
            <w:r w:rsidRPr="00C16DB0">
              <w:rPr>
                <w:sz w:val="23"/>
                <w:szCs w:val="23"/>
              </w:rPr>
              <w:t>энергопринимающее</w:t>
            </w:r>
            <w:proofErr w:type="spellEnd"/>
            <w:r w:rsidRPr="00C16DB0">
              <w:rPr>
                <w:sz w:val="23"/>
                <w:szCs w:val="23"/>
              </w:rPr>
              <w:t xml:space="preserve"> устройство» как особая разновидность недвижимости в правовом режиме.</w:t>
            </w:r>
          </w:p>
        </w:tc>
      </w:tr>
      <w:tr w:rsidR="009E6058" w14:paraId="0CF23B57" w14:textId="77777777" w:rsidTr="00F00293">
        <w:tc>
          <w:tcPr>
            <w:tcW w:w="562" w:type="dxa"/>
          </w:tcPr>
          <w:p w14:paraId="4648F63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7819B2EE" w14:textId="77777777" w:rsidR="009E6058" w:rsidRPr="00C16DB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16DB0">
              <w:rPr>
                <w:sz w:val="23"/>
                <w:szCs w:val="23"/>
              </w:rPr>
              <w:t>Технологическое присоединение: не договор подряда, а особая публичная обязанность сетевой организации.</w:t>
            </w:r>
          </w:p>
        </w:tc>
      </w:tr>
      <w:tr w:rsidR="009E6058" w14:paraId="3CB03847" w14:textId="77777777" w:rsidTr="00F00293">
        <w:tc>
          <w:tcPr>
            <w:tcW w:w="562" w:type="dxa"/>
          </w:tcPr>
          <w:p w14:paraId="43DB3B3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4C7B992D" w14:textId="77777777" w:rsidR="009E6058" w:rsidRPr="00C16DB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16DB0">
              <w:rPr>
                <w:sz w:val="23"/>
                <w:szCs w:val="23"/>
              </w:rPr>
              <w:t xml:space="preserve">Договор энергоснабжения (поставки) </w:t>
            </w:r>
            <w:r>
              <w:rPr>
                <w:sz w:val="23"/>
                <w:szCs w:val="23"/>
                <w:lang w:val="en-US"/>
              </w:rPr>
              <w:t>vs</w:t>
            </w:r>
            <w:r w:rsidRPr="00C16DB0">
              <w:rPr>
                <w:sz w:val="23"/>
                <w:szCs w:val="23"/>
              </w:rPr>
              <w:t>. договор купли-продажи мощности: отделение товара (</w:t>
            </w:r>
            <w:proofErr w:type="spellStart"/>
            <w:r w:rsidRPr="00C16DB0">
              <w:rPr>
                <w:sz w:val="23"/>
                <w:szCs w:val="23"/>
              </w:rPr>
              <w:t>кВт·ч</w:t>
            </w:r>
            <w:proofErr w:type="spellEnd"/>
            <w:r w:rsidRPr="00C16DB0">
              <w:rPr>
                <w:sz w:val="23"/>
                <w:szCs w:val="23"/>
              </w:rPr>
              <w:t>) от услуги (мощность).</w:t>
            </w:r>
          </w:p>
        </w:tc>
      </w:tr>
      <w:tr w:rsidR="009E6058" w14:paraId="0F99FB8D" w14:textId="77777777" w:rsidTr="00F00293">
        <w:tc>
          <w:tcPr>
            <w:tcW w:w="562" w:type="dxa"/>
          </w:tcPr>
          <w:p w14:paraId="4F6BC8F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7509AF60" w14:textId="77777777" w:rsidR="009E6058" w:rsidRPr="00C16DB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16DB0">
              <w:rPr>
                <w:sz w:val="23"/>
                <w:szCs w:val="23"/>
              </w:rPr>
              <w:t xml:space="preserve">Баланс интересов: право поставщика на отключение </w:t>
            </w:r>
            <w:r>
              <w:rPr>
                <w:sz w:val="23"/>
                <w:szCs w:val="23"/>
                <w:lang w:val="en-US"/>
              </w:rPr>
              <w:t>vs</w:t>
            </w:r>
            <w:r w:rsidRPr="00C16DB0">
              <w:rPr>
                <w:sz w:val="23"/>
                <w:szCs w:val="23"/>
              </w:rPr>
              <w:t>. социальная значимость ресурса (неотключаемые потребители).</w:t>
            </w:r>
          </w:p>
        </w:tc>
      </w:tr>
      <w:tr w:rsidR="009E6058" w14:paraId="1FAD88CC" w14:textId="77777777" w:rsidTr="00F00293">
        <w:tc>
          <w:tcPr>
            <w:tcW w:w="562" w:type="dxa"/>
          </w:tcPr>
          <w:p w14:paraId="2154058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2F63B899" w14:textId="77777777" w:rsidR="009E6058" w:rsidRPr="00C16DB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16DB0">
              <w:rPr>
                <w:sz w:val="23"/>
                <w:szCs w:val="23"/>
              </w:rPr>
              <w:t>Правовая природа платы за мощность и тарифов на передачу: компенсация или регулируемый доход?</w:t>
            </w:r>
          </w:p>
        </w:tc>
      </w:tr>
      <w:tr w:rsidR="009E6058" w14:paraId="2B1B1B7A" w14:textId="77777777" w:rsidTr="00F00293">
        <w:tc>
          <w:tcPr>
            <w:tcW w:w="562" w:type="dxa"/>
          </w:tcPr>
          <w:p w14:paraId="5F65AAF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5A5C89B0" w14:textId="77777777" w:rsidR="009E6058" w:rsidRPr="00C16DB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16DB0">
              <w:rPr>
                <w:sz w:val="23"/>
                <w:szCs w:val="23"/>
              </w:rPr>
              <w:t>Долгосрочные договоры в энергетике: специфика ценообразования (формулы цены) и публичный интерес.</w:t>
            </w:r>
          </w:p>
        </w:tc>
      </w:tr>
      <w:tr w:rsidR="009E6058" w14:paraId="05F0AB26" w14:textId="77777777" w:rsidTr="00F00293">
        <w:tc>
          <w:tcPr>
            <w:tcW w:w="562" w:type="dxa"/>
          </w:tcPr>
          <w:p w14:paraId="49F9D86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10F0EE3F" w14:textId="77777777" w:rsidR="009E6058" w:rsidRPr="00C16DB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16DB0">
              <w:rPr>
                <w:sz w:val="23"/>
                <w:szCs w:val="23"/>
              </w:rPr>
              <w:t>Договор на организацию рынка (биржевые и внебиржевые сделки с энергией).</w:t>
            </w:r>
          </w:p>
        </w:tc>
      </w:tr>
      <w:tr w:rsidR="009E6058" w14:paraId="65E614E9" w14:textId="77777777" w:rsidTr="00F00293">
        <w:tc>
          <w:tcPr>
            <w:tcW w:w="562" w:type="dxa"/>
          </w:tcPr>
          <w:p w14:paraId="7CE2967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1BB41068" w14:textId="77777777" w:rsidR="009E6058" w:rsidRPr="00C16DB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16DB0">
              <w:rPr>
                <w:sz w:val="23"/>
                <w:szCs w:val="23"/>
              </w:rPr>
              <w:t>Особенности транспортировки нефти и газа через магистральные трубопроводы: публичный сервитут и доступ третьих лиц (</w:t>
            </w:r>
            <w:r>
              <w:rPr>
                <w:sz w:val="23"/>
                <w:szCs w:val="23"/>
                <w:lang w:val="en-US"/>
              </w:rPr>
              <w:t>Third</w:t>
            </w:r>
            <w:r w:rsidRPr="00C16DB0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Party</w:t>
            </w:r>
            <w:r w:rsidRPr="00C16DB0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Access</w:t>
            </w:r>
            <w:r w:rsidRPr="00C16DB0">
              <w:rPr>
                <w:sz w:val="23"/>
                <w:szCs w:val="23"/>
              </w:rPr>
              <w:t>).</w:t>
            </w:r>
          </w:p>
        </w:tc>
      </w:tr>
      <w:tr w:rsidR="009E6058" w14:paraId="41831E21" w14:textId="77777777" w:rsidTr="00F00293">
        <w:tc>
          <w:tcPr>
            <w:tcW w:w="562" w:type="dxa"/>
          </w:tcPr>
          <w:p w14:paraId="46BD122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5E6E1E09" w14:textId="77777777" w:rsidR="009E6058" w:rsidRPr="00C16DB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16DB0">
              <w:rPr>
                <w:sz w:val="23"/>
                <w:szCs w:val="23"/>
              </w:rPr>
              <w:t>Специфика форс-мажора в энергетике: аномалии погоды, аварии на сетях как основания освобождения от ответственности.</w:t>
            </w:r>
          </w:p>
        </w:tc>
      </w:tr>
      <w:tr w:rsidR="009E6058" w14:paraId="686796BB" w14:textId="77777777" w:rsidTr="00F00293">
        <w:tc>
          <w:tcPr>
            <w:tcW w:w="562" w:type="dxa"/>
          </w:tcPr>
          <w:p w14:paraId="5E27B02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339EA689" w14:textId="77777777" w:rsidR="009E6058" w:rsidRPr="00C16DB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16DB0">
              <w:rPr>
                <w:sz w:val="23"/>
                <w:szCs w:val="23"/>
              </w:rPr>
              <w:t>Балансирование рынка: ответственность за неисполнение плановых заданий (диспетчерские графики).</w:t>
            </w:r>
          </w:p>
        </w:tc>
      </w:tr>
      <w:tr w:rsidR="009E6058" w14:paraId="28018655" w14:textId="77777777" w:rsidTr="00F00293">
        <w:tc>
          <w:tcPr>
            <w:tcW w:w="562" w:type="dxa"/>
          </w:tcPr>
          <w:p w14:paraId="690E704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69F646A8" w14:textId="77777777" w:rsidR="009E6058" w:rsidRPr="00C16DB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16DB0">
              <w:rPr>
                <w:sz w:val="23"/>
                <w:szCs w:val="23"/>
              </w:rPr>
              <w:t>Правовой режим устаревших мощностей: вывод из эксплуатации, консервация и снос объектов повышенной опасности.</w:t>
            </w:r>
          </w:p>
        </w:tc>
      </w:tr>
      <w:tr w:rsidR="009E6058" w14:paraId="09C4BB34" w14:textId="77777777" w:rsidTr="00F00293">
        <w:tc>
          <w:tcPr>
            <w:tcW w:w="562" w:type="dxa"/>
          </w:tcPr>
          <w:p w14:paraId="5D8B228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3DB9537D" w14:textId="77777777" w:rsidR="009E6058" w:rsidRPr="00C16DB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16DB0">
              <w:rPr>
                <w:sz w:val="23"/>
                <w:szCs w:val="23"/>
              </w:rPr>
              <w:t>Углеродное регулирование: торговля квотами на выбросы и механизм трансграничного углеродного налога.</w:t>
            </w:r>
          </w:p>
        </w:tc>
      </w:tr>
      <w:tr w:rsidR="009E6058" w14:paraId="34AA8603" w14:textId="77777777" w:rsidTr="00F00293">
        <w:tc>
          <w:tcPr>
            <w:tcW w:w="562" w:type="dxa"/>
          </w:tcPr>
          <w:p w14:paraId="5B4E76B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6C2DD0A7" w14:textId="77777777" w:rsidR="009E6058" w:rsidRPr="00C16DB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16DB0">
              <w:rPr>
                <w:sz w:val="23"/>
                <w:szCs w:val="23"/>
              </w:rPr>
              <w:t xml:space="preserve">Понятие и правовое обеспечение </w:t>
            </w:r>
            <w:proofErr w:type="spellStart"/>
            <w:r w:rsidRPr="00C16DB0">
              <w:rPr>
                <w:sz w:val="23"/>
                <w:szCs w:val="23"/>
              </w:rPr>
              <w:t>микрогенерации</w:t>
            </w:r>
            <w:proofErr w:type="spellEnd"/>
            <w:r w:rsidRPr="00C16DB0">
              <w:rPr>
                <w:sz w:val="23"/>
                <w:szCs w:val="23"/>
              </w:rPr>
              <w:t xml:space="preserve"> (солнечные панели на крыше дома): </w:t>
            </w:r>
            <w:proofErr w:type="spellStart"/>
            <w:r w:rsidRPr="00C16DB0">
              <w:rPr>
                <w:sz w:val="23"/>
                <w:szCs w:val="23"/>
              </w:rPr>
              <w:t>просьюмеры</w:t>
            </w:r>
            <w:proofErr w:type="spellEnd"/>
            <w:r w:rsidRPr="00C16DB0">
              <w:rPr>
                <w:sz w:val="23"/>
                <w:szCs w:val="23"/>
              </w:rPr>
              <w:t xml:space="preserve"> и их статус.</w:t>
            </w:r>
          </w:p>
        </w:tc>
      </w:tr>
      <w:tr w:rsidR="009E6058" w14:paraId="67A7BC1D" w14:textId="77777777" w:rsidTr="00F00293">
        <w:tc>
          <w:tcPr>
            <w:tcW w:w="562" w:type="dxa"/>
          </w:tcPr>
          <w:p w14:paraId="0CE3F7E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20AB534F" w14:textId="77777777" w:rsidR="009E6058" w:rsidRPr="00C16DB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16DB0">
              <w:rPr>
                <w:sz w:val="23"/>
                <w:szCs w:val="23"/>
              </w:rPr>
              <w:t>Правовые барьеры для внедрения систем накопления энергии (аккумуляторные парки).</w:t>
            </w:r>
          </w:p>
        </w:tc>
      </w:tr>
      <w:tr w:rsidR="009E6058" w14:paraId="647B9715" w14:textId="77777777" w:rsidTr="00F00293">
        <w:tc>
          <w:tcPr>
            <w:tcW w:w="562" w:type="dxa"/>
          </w:tcPr>
          <w:p w14:paraId="28E88A2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7C08463D" w14:textId="77777777" w:rsidR="009E6058" w:rsidRPr="00C16DB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16DB0">
              <w:rPr>
                <w:sz w:val="23"/>
                <w:szCs w:val="23"/>
              </w:rPr>
              <w:t>Риски банкротства в энергетике: особенности процедур для градообразующих и социально значимых генераций.</w:t>
            </w:r>
          </w:p>
        </w:tc>
      </w:tr>
      <w:tr w:rsidR="009E6058" w14:paraId="01EB5020" w14:textId="77777777" w:rsidTr="00F00293">
        <w:tc>
          <w:tcPr>
            <w:tcW w:w="562" w:type="dxa"/>
          </w:tcPr>
          <w:p w14:paraId="745FE37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1DA5EFC0" w14:textId="77777777" w:rsidR="009E6058" w:rsidRPr="00C16DB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16DB0">
              <w:rPr>
                <w:sz w:val="23"/>
                <w:szCs w:val="23"/>
              </w:rPr>
              <w:t xml:space="preserve">Пределы государственного вмешательства в ценообразование: долгосрочные тарифы </w:t>
            </w:r>
            <w:r>
              <w:rPr>
                <w:sz w:val="23"/>
                <w:szCs w:val="23"/>
                <w:lang w:val="en-US"/>
              </w:rPr>
              <w:t>vs</w:t>
            </w:r>
            <w:r w:rsidRPr="00C16DB0">
              <w:rPr>
                <w:sz w:val="23"/>
                <w:szCs w:val="23"/>
              </w:rPr>
              <w:t>. рыночная цена.</w:t>
            </w:r>
          </w:p>
        </w:tc>
      </w:tr>
      <w:tr w:rsidR="009E6058" w14:paraId="6AA16A47" w14:textId="77777777" w:rsidTr="00F00293">
        <w:tc>
          <w:tcPr>
            <w:tcW w:w="562" w:type="dxa"/>
          </w:tcPr>
          <w:p w14:paraId="3B6D980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766DBABA" w14:textId="77777777" w:rsidR="009E6058" w:rsidRPr="00C16DB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16DB0">
              <w:rPr>
                <w:sz w:val="23"/>
                <w:szCs w:val="23"/>
              </w:rPr>
              <w:t>Инвестиционная составляющая тарифа (</w:t>
            </w:r>
            <w:r>
              <w:rPr>
                <w:sz w:val="23"/>
                <w:szCs w:val="23"/>
                <w:lang w:val="en-US"/>
              </w:rPr>
              <w:t>RAB</w:t>
            </w:r>
            <w:r w:rsidRPr="00C16DB0">
              <w:rPr>
                <w:sz w:val="23"/>
                <w:szCs w:val="23"/>
              </w:rPr>
              <w:t>-регулирование): правовая природа «инвестиционного договора».</w:t>
            </w:r>
          </w:p>
        </w:tc>
      </w:tr>
      <w:tr w:rsidR="009E6058" w14:paraId="3EE03A15" w14:textId="77777777" w:rsidTr="00F00293">
        <w:tc>
          <w:tcPr>
            <w:tcW w:w="562" w:type="dxa"/>
          </w:tcPr>
          <w:p w14:paraId="4D77179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6CD19223" w14:textId="77777777" w:rsidR="009E6058" w:rsidRPr="00C16DB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16DB0">
              <w:rPr>
                <w:sz w:val="23"/>
                <w:szCs w:val="23"/>
              </w:rPr>
              <w:t>Органы тарифного регулирования: правовые основы независимости и экспертизы.</w:t>
            </w:r>
          </w:p>
        </w:tc>
      </w:tr>
      <w:tr w:rsidR="009E6058" w14:paraId="4877A1EF" w14:textId="77777777" w:rsidTr="00F00293">
        <w:tc>
          <w:tcPr>
            <w:tcW w:w="562" w:type="dxa"/>
          </w:tcPr>
          <w:p w14:paraId="3B210AB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7DA545E7" w14:textId="77777777" w:rsidR="009E6058" w:rsidRPr="00C16DB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16DB0">
              <w:rPr>
                <w:sz w:val="23"/>
                <w:szCs w:val="23"/>
              </w:rPr>
              <w:t>Субсидии и перекрестное субсидирование в электроэнергетике: юридическая легитимность и судебные споры.</w:t>
            </w:r>
          </w:p>
        </w:tc>
      </w:tr>
      <w:tr w:rsidR="009E6058" w14:paraId="35B02569" w14:textId="77777777" w:rsidTr="00F00293">
        <w:tc>
          <w:tcPr>
            <w:tcW w:w="562" w:type="dxa"/>
          </w:tcPr>
          <w:p w14:paraId="308C20C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0AD20255" w14:textId="77777777" w:rsidR="009E6058" w:rsidRPr="00C16DB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16DB0">
              <w:rPr>
                <w:sz w:val="23"/>
                <w:szCs w:val="23"/>
              </w:rPr>
              <w:t xml:space="preserve">Критерии технологической и ценовой </w:t>
            </w:r>
            <w:proofErr w:type="spellStart"/>
            <w:r w:rsidRPr="00C16DB0">
              <w:rPr>
                <w:sz w:val="23"/>
                <w:szCs w:val="23"/>
              </w:rPr>
              <w:t>недискриминации</w:t>
            </w:r>
            <w:proofErr w:type="spellEnd"/>
            <w:r w:rsidRPr="00C16DB0">
              <w:rPr>
                <w:sz w:val="23"/>
                <w:szCs w:val="23"/>
              </w:rPr>
              <w:t>: антимонопольный аспект.</w:t>
            </w:r>
          </w:p>
        </w:tc>
      </w:tr>
      <w:tr w:rsidR="009E6058" w14:paraId="570979FE" w14:textId="77777777" w:rsidTr="00F00293">
        <w:tc>
          <w:tcPr>
            <w:tcW w:w="562" w:type="dxa"/>
          </w:tcPr>
          <w:p w14:paraId="4197FF4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7F28B089" w14:textId="77777777" w:rsidR="009E6058" w:rsidRPr="00C16DB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16DB0">
              <w:rPr>
                <w:sz w:val="23"/>
                <w:szCs w:val="23"/>
              </w:rPr>
              <w:t xml:space="preserve">Право на жизнь и здоровье </w:t>
            </w:r>
            <w:r>
              <w:rPr>
                <w:sz w:val="23"/>
                <w:szCs w:val="23"/>
                <w:lang w:val="en-US"/>
              </w:rPr>
              <w:t>vs</w:t>
            </w:r>
            <w:r w:rsidRPr="00C16DB0">
              <w:rPr>
                <w:sz w:val="23"/>
                <w:szCs w:val="23"/>
              </w:rPr>
              <w:t>. экономическая целесообразность (аварии на ГЭС, АЭС).</w:t>
            </w:r>
          </w:p>
        </w:tc>
      </w:tr>
      <w:tr w:rsidR="009E6058" w14:paraId="32EB64B8" w14:textId="77777777" w:rsidTr="00F00293">
        <w:tc>
          <w:tcPr>
            <w:tcW w:w="562" w:type="dxa"/>
          </w:tcPr>
          <w:p w14:paraId="2199F9C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2B107F2B" w14:textId="77777777" w:rsidR="009E6058" w:rsidRPr="00C16DB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16DB0">
              <w:rPr>
                <w:sz w:val="23"/>
                <w:szCs w:val="23"/>
              </w:rPr>
              <w:t>Страхование катастрофических рисков в энергетике (обязательное страхование опасных объектов).</w:t>
            </w:r>
          </w:p>
        </w:tc>
      </w:tr>
      <w:tr w:rsidR="009E6058" w14:paraId="2993D98C" w14:textId="77777777" w:rsidTr="00F00293">
        <w:tc>
          <w:tcPr>
            <w:tcW w:w="562" w:type="dxa"/>
          </w:tcPr>
          <w:p w14:paraId="0B83C75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59839FBC" w14:textId="77777777" w:rsidR="009E6058" w:rsidRPr="00C16DB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16DB0">
              <w:rPr>
                <w:sz w:val="23"/>
                <w:szCs w:val="23"/>
              </w:rPr>
              <w:t>Административная и уголовная ответственность за нарушения в сфере энергоснабжения.</w:t>
            </w:r>
          </w:p>
        </w:tc>
      </w:tr>
      <w:tr w:rsidR="009E6058" w14:paraId="59551DB0" w14:textId="77777777" w:rsidTr="00F00293">
        <w:tc>
          <w:tcPr>
            <w:tcW w:w="562" w:type="dxa"/>
          </w:tcPr>
          <w:p w14:paraId="280D991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2CB5E669" w14:textId="77777777" w:rsidR="009E6058" w:rsidRPr="00C16DB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16DB0">
              <w:rPr>
                <w:sz w:val="23"/>
                <w:szCs w:val="23"/>
              </w:rPr>
              <w:t>Обеспечение национальной безопасности: запрет на покупку зарубежного ПО и оборудования (критическая инфраструктура).</w:t>
            </w:r>
          </w:p>
        </w:tc>
      </w:tr>
      <w:tr w:rsidR="009E6058" w14:paraId="7C9D7E7C" w14:textId="77777777" w:rsidTr="00F00293">
        <w:tc>
          <w:tcPr>
            <w:tcW w:w="562" w:type="dxa"/>
          </w:tcPr>
          <w:p w14:paraId="3160D71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6B281AEA" w14:textId="77777777" w:rsidR="009E6058" w:rsidRPr="00C16DB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C16DB0">
              <w:rPr>
                <w:sz w:val="23"/>
                <w:szCs w:val="23"/>
              </w:rPr>
              <w:t>Энергосервисные</w:t>
            </w:r>
            <w:proofErr w:type="spellEnd"/>
            <w:r w:rsidRPr="00C16DB0">
              <w:rPr>
                <w:sz w:val="23"/>
                <w:szCs w:val="23"/>
              </w:rPr>
              <w:t xml:space="preserve"> контракты как способ повышения эффективности: правовая схема и риск-менеджмент.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3267481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83"/>
      </w:tblGrid>
      <w:tr w:rsidR="00C16DB0" w14:paraId="3635EAB4" w14:textId="77777777" w:rsidTr="00F00293">
        <w:tc>
          <w:tcPr>
            <w:tcW w:w="8783" w:type="dxa"/>
          </w:tcPr>
          <w:p w14:paraId="5B8C7373" w14:textId="1EEF2710" w:rsidR="00C16DB0" w:rsidRPr="00C16DB0" w:rsidRDefault="00C16DB0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16DB0">
              <w:rPr>
                <w:sz w:val="23"/>
                <w:szCs w:val="23"/>
              </w:rPr>
              <w:lastRenderedPageBreak/>
              <w:t>1. Понятие и виды источников энергии как объектов правового регулирования.</w:t>
            </w:r>
          </w:p>
        </w:tc>
      </w:tr>
      <w:tr w:rsidR="00C16DB0" w14:paraId="31801EC1" w14:textId="77777777" w:rsidTr="00F00293">
        <w:tc>
          <w:tcPr>
            <w:tcW w:w="8783" w:type="dxa"/>
          </w:tcPr>
          <w:p w14:paraId="4755613C" w14:textId="77777777" w:rsidR="00C16DB0" w:rsidRPr="00C16DB0" w:rsidRDefault="00C16DB0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16DB0">
              <w:rPr>
                <w:sz w:val="23"/>
                <w:szCs w:val="23"/>
              </w:rPr>
              <w:t>2. Принципы энергетического права Российской Федерации.</w:t>
            </w:r>
          </w:p>
        </w:tc>
      </w:tr>
      <w:tr w:rsidR="00C16DB0" w14:paraId="41644628" w14:textId="77777777" w:rsidTr="00F00293">
        <w:tc>
          <w:tcPr>
            <w:tcW w:w="8783" w:type="dxa"/>
          </w:tcPr>
          <w:p w14:paraId="7E5FEF17" w14:textId="77777777" w:rsidR="00C16DB0" w:rsidRPr="00C16DB0" w:rsidRDefault="00C16DB0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16DB0">
              <w:rPr>
                <w:sz w:val="23"/>
                <w:szCs w:val="23"/>
              </w:rPr>
              <w:t>3. Система федеральных энергетических систем (Единая энергосистема, ЕСГ, Система магистральных нефтепроводов).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3267481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C16DB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C16DB0" w14:paraId="5A1C9382" w14:textId="77777777" w:rsidTr="00801458">
        <w:tc>
          <w:tcPr>
            <w:tcW w:w="2336" w:type="dxa"/>
          </w:tcPr>
          <w:p w14:paraId="4C518DAB" w14:textId="77777777" w:rsidR="005D65A5" w:rsidRPr="00C16DB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16DB0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C16DB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16DB0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C16DB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16DB0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C16DB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16DB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C16DB0" w14:paraId="07658034" w14:textId="77777777" w:rsidTr="00801458">
        <w:tc>
          <w:tcPr>
            <w:tcW w:w="2336" w:type="dxa"/>
          </w:tcPr>
          <w:p w14:paraId="1553D698" w14:textId="78F29BFB" w:rsidR="005D65A5" w:rsidRPr="00C16DB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16DB0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C16DB0" w:rsidRDefault="007478E0" w:rsidP="00801458">
            <w:pPr>
              <w:rPr>
                <w:rFonts w:ascii="Times New Roman" w:hAnsi="Times New Roman" w:cs="Times New Roman"/>
              </w:rPr>
            </w:pPr>
            <w:r w:rsidRPr="00C16DB0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C16DB0" w:rsidRDefault="007478E0" w:rsidP="00801458">
            <w:pPr>
              <w:rPr>
                <w:rFonts w:ascii="Times New Roman" w:hAnsi="Times New Roman" w:cs="Times New Roman"/>
              </w:rPr>
            </w:pPr>
            <w:r w:rsidRPr="00C16DB0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C16DB0" w:rsidRDefault="007478E0" w:rsidP="00801458">
            <w:pPr>
              <w:rPr>
                <w:rFonts w:ascii="Times New Roman" w:hAnsi="Times New Roman" w:cs="Times New Roman"/>
              </w:rPr>
            </w:pPr>
            <w:r w:rsidRPr="00C16DB0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5D65A5" w:rsidRPr="00C16DB0" w14:paraId="6A4A4D02" w14:textId="77777777" w:rsidTr="00801458">
        <w:tc>
          <w:tcPr>
            <w:tcW w:w="2336" w:type="dxa"/>
          </w:tcPr>
          <w:p w14:paraId="3EE44FA9" w14:textId="77777777" w:rsidR="005D65A5" w:rsidRPr="00C16DB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16DB0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7D0EC25" w14:textId="77777777" w:rsidR="005D65A5" w:rsidRPr="00C16DB0" w:rsidRDefault="007478E0" w:rsidP="00801458">
            <w:pPr>
              <w:rPr>
                <w:rFonts w:ascii="Times New Roman" w:hAnsi="Times New Roman" w:cs="Times New Roman"/>
              </w:rPr>
            </w:pPr>
            <w:r w:rsidRPr="00C16DB0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5003AE9" w14:textId="77777777" w:rsidR="005D65A5" w:rsidRPr="00C16DB0" w:rsidRDefault="007478E0" w:rsidP="00801458">
            <w:pPr>
              <w:rPr>
                <w:rFonts w:ascii="Times New Roman" w:hAnsi="Times New Roman" w:cs="Times New Roman"/>
              </w:rPr>
            </w:pPr>
            <w:r w:rsidRPr="00C16DB0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74E0AC99" w14:textId="77777777" w:rsidR="005D65A5" w:rsidRPr="00C16DB0" w:rsidRDefault="007478E0" w:rsidP="00801458">
            <w:pPr>
              <w:rPr>
                <w:rFonts w:ascii="Times New Roman" w:hAnsi="Times New Roman" w:cs="Times New Roman"/>
              </w:rPr>
            </w:pPr>
            <w:r w:rsidRPr="00C16DB0">
              <w:rPr>
                <w:rFonts w:ascii="Times New Roman" w:hAnsi="Times New Roman" w:cs="Times New Roman"/>
                <w:lang w:val="en-US"/>
              </w:rPr>
              <w:t>6-10</w:t>
            </w:r>
          </w:p>
        </w:tc>
      </w:tr>
      <w:tr w:rsidR="005D65A5" w:rsidRPr="00C16DB0" w14:paraId="46C9FB62" w14:textId="77777777" w:rsidTr="00801458">
        <w:tc>
          <w:tcPr>
            <w:tcW w:w="2336" w:type="dxa"/>
          </w:tcPr>
          <w:p w14:paraId="3F79476E" w14:textId="77777777" w:rsidR="005D65A5" w:rsidRPr="00C16DB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16DB0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AB60A8C" w14:textId="77777777" w:rsidR="005D65A5" w:rsidRPr="00C16DB0" w:rsidRDefault="007478E0" w:rsidP="00801458">
            <w:pPr>
              <w:rPr>
                <w:rFonts w:ascii="Times New Roman" w:hAnsi="Times New Roman" w:cs="Times New Roman"/>
              </w:rPr>
            </w:pPr>
            <w:r w:rsidRPr="00C16DB0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4BF708E" w14:textId="77777777" w:rsidR="005D65A5" w:rsidRPr="00C16DB0" w:rsidRDefault="007478E0" w:rsidP="00801458">
            <w:pPr>
              <w:rPr>
                <w:rFonts w:ascii="Times New Roman" w:hAnsi="Times New Roman" w:cs="Times New Roman"/>
              </w:rPr>
            </w:pPr>
            <w:r w:rsidRPr="00C16DB0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5F4DCD4D" w14:textId="77777777" w:rsidR="005D65A5" w:rsidRPr="00C16DB0" w:rsidRDefault="007478E0" w:rsidP="00801458">
            <w:pPr>
              <w:rPr>
                <w:rFonts w:ascii="Times New Roman" w:hAnsi="Times New Roman" w:cs="Times New Roman"/>
              </w:rPr>
            </w:pPr>
            <w:r w:rsidRPr="00C16DB0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D01A11C" w14:textId="61720847" w:rsidR="00F56264" w:rsidRPr="00C16DB0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C16DB0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32674813"/>
      <w:r w:rsidRPr="00C16DB0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5058E9D6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16DB0" w14:paraId="08074DDD" w14:textId="77777777" w:rsidTr="00C16DB0">
        <w:tc>
          <w:tcPr>
            <w:tcW w:w="562" w:type="dxa"/>
          </w:tcPr>
          <w:p w14:paraId="63E0C273" w14:textId="77777777" w:rsidR="00C16DB0" w:rsidRDefault="00C16DB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4090A499" w14:textId="77777777" w:rsidR="00C16DB0" w:rsidRDefault="00C16DB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E0F984C" w14:textId="77777777" w:rsidR="00C16DB0" w:rsidRPr="00C16DB0" w:rsidRDefault="00C16DB0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C16DB0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32674814"/>
      <w:r w:rsidRPr="00C16DB0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C16DB0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672"/>
        <w:gridCol w:w="4673"/>
      </w:tblGrid>
      <w:tr w:rsidR="00B8237E" w:rsidRPr="00C16DB0" w14:paraId="0267C479" w14:textId="77777777" w:rsidTr="00801458">
        <w:tc>
          <w:tcPr>
            <w:tcW w:w="2500" w:type="pct"/>
          </w:tcPr>
          <w:p w14:paraId="37F699C9" w14:textId="77777777" w:rsidR="00B8237E" w:rsidRPr="00C16DB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16DB0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C16DB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16DB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C16DB0" w14:paraId="3F240151" w14:textId="77777777" w:rsidTr="00801458">
        <w:tc>
          <w:tcPr>
            <w:tcW w:w="2500" w:type="pct"/>
          </w:tcPr>
          <w:p w14:paraId="61E91592" w14:textId="61A0874C" w:rsidR="00B8237E" w:rsidRPr="00C16DB0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16DB0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C16DB0" w:rsidRDefault="005C548A" w:rsidP="00801458">
            <w:pPr>
              <w:rPr>
                <w:rFonts w:ascii="Times New Roman" w:hAnsi="Times New Roman" w:cs="Times New Roman"/>
              </w:rPr>
            </w:pPr>
            <w:r w:rsidRPr="00C16DB0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C16DB0" w:rsidRPr="00C16DB0" w14:paraId="2FB3879C" w14:textId="77777777" w:rsidTr="00C16DB0">
        <w:tc>
          <w:tcPr>
            <w:tcW w:w="2500" w:type="pct"/>
          </w:tcPr>
          <w:p w14:paraId="3721BE54" w14:textId="60C4188A" w:rsidR="00C16DB0" w:rsidRPr="00C16DB0" w:rsidRDefault="00C16DB0" w:rsidP="003B1C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к экзамену</w:t>
            </w:r>
          </w:p>
        </w:tc>
        <w:tc>
          <w:tcPr>
            <w:tcW w:w="2500" w:type="pct"/>
          </w:tcPr>
          <w:p w14:paraId="248F7CCD" w14:textId="77777777" w:rsidR="00C16DB0" w:rsidRPr="00C16DB0" w:rsidRDefault="00C16DB0" w:rsidP="003B1CD4">
            <w:pPr>
              <w:rPr>
                <w:rFonts w:ascii="Times New Roman" w:hAnsi="Times New Roman" w:cs="Times New Roman"/>
              </w:rPr>
            </w:pPr>
            <w:r w:rsidRPr="00C16DB0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C16DB0" w:rsidRPr="00C16DB0" w14:paraId="6D8B4B04" w14:textId="77777777" w:rsidTr="00C16DB0">
        <w:tc>
          <w:tcPr>
            <w:tcW w:w="2500" w:type="pct"/>
          </w:tcPr>
          <w:p w14:paraId="5E5D95BC" w14:textId="4300A374" w:rsidR="00C16DB0" w:rsidRPr="00C16DB0" w:rsidRDefault="00C16DB0" w:rsidP="003B1CD4">
            <w:pPr>
              <w:rPr>
                <w:rFonts w:ascii="Times New Roman" w:hAnsi="Times New Roman" w:cs="Times New Roman"/>
              </w:rPr>
            </w:pPr>
            <w:bookmarkStart w:id="27" w:name="_Toc82187019"/>
            <w:r>
              <w:rPr>
                <w:rFonts w:ascii="Times New Roman" w:hAnsi="Times New Roman" w:cs="Times New Roman"/>
              </w:rPr>
              <w:t>Курсовое проектирование</w:t>
            </w:r>
          </w:p>
        </w:tc>
        <w:tc>
          <w:tcPr>
            <w:tcW w:w="2500" w:type="pct"/>
          </w:tcPr>
          <w:p w14:paraId="47464329" w14:textId="77777777" w:rsidR="00C16DB0" w:rsidRPr="00C16DB0" w:rsidRDefault="00C16DB0" w:rsidP="003B1CD4">
            <w:pPr>
              <w:rPr>
                <w:rFonts w:ascii="Times New Roman" w:hAnsi="Times New Roman" w:cs="Times New Roman"/>
              </w:rPr>
            </w:pPr>
            <w:r w:rsidRPr="00C16DB0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092AD5FB" w14:textId="77777777" w:rsidR="00C16DB0" w:rsidRDefault="00C16DB0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14:paraId="2178F105" w14:textId="039BC03F" w:rsidR="00142518" w:rsidRPr="00C16DB0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232674815"/>
      <w:r w:rsidRPr="00C16DB0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C16DB0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C16DB0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C16DB0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16DB0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C16DB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C16DB0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C16DB0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C16DB0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16DB0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C16DB0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C16DB0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88"/>
        <w:gridCol w:w="7657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lastRenderedPageBreak/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bookmarkEnd w:id="7"/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7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298DBD" w14:textId="77777777" w:rsidR="0092417E" w:rsidRDefault="0092417E" w:rsidP="00315CA6">
      <w:pPr>
        <w:spacing w:after="0" w:line="240" w:lineRule="auto"/>
      </w:pPr>
      <w:r>
        <w:separator/>
      </w:r>
    </w:p>
  </w:endnote>
  <w:endnote w:type="continuationSeparator" w:id="0">
    <w:p w14:paraId="48A11BD9" w14:textId="77777777" w:rsidR="0092417E" w:rsidRDefault="0092417E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AFF" w:usb1="C000E47F" w:usb2="0000002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3D1E5CF1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16DB0">
          <w:rPr>
            <w:noProof/>
          </w:rPr>
          <w:t>17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17CA6B" w14:textId="77777777" w:rsidR="0092417E" w:rsidRDefault="0092417E" w:rsidP="00315CA6">
      <w:pPr>
        <w:spacing w:after="0" w:line="240" w:lineRule="auto"/>
      </w:pPr>
      <w:r>
        <w:separator/>
      </w:r>
    </w:p>
  </w:footnote>
  <w:footnote w:type="continuationSeparator" w:id="0">
    <w:p w14:paraId="6A5D70A1" w14:textId="77777777" w:rsidR="0092417E" w:rsidRDefault="0092417E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417E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16DB0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  <w15:chartTrackingRefBased/>
  <w15:docId w15:val="{8B4327E8-542E-40D2-AC21-4FF382BC2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848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grebennikon.ru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reader.new.book.ru/?t=eyJhbGciOiJIUzUxMiIsInR5cCI6IkpXVCJ9.eyJ1c2VyX2lkIjotMSwiZ3JvdXBfaWQiOjEwMTgsImJvb2tfaWQiOjk1MzQ0MSwiYm9va19hY2Nlc3MiOjEsInVzZXJfZW1haWwiOiItIiwidXNlcl90eXBlIjoxLCJleHAiOjE3MjY3Njc4NjAsImlhdCI6MTcyNjc0NjIzMH0.p3I7PxYUlru6QRe5o3xX71DecQgXpN9Txh1hIkdI5ZBJSeEZZjBgoLs3Rfaitjr_SrW7V7a30QrNQQ5PrtBrIg&amp;v=0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urait.ru/bcode/544336%20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oecd-ilibrary.org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polpred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45723A8-576C-401C-9E7A-A31D9E2008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4304</TotalTime>
  <Pages>17</Pages>
  <Words>4983</Words>
  <Characters>28404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84</cp:revision>
  <cp:lastPrinted>2021-04-28T14:42:00Z</cp:lastPrinted>
  <dcterms:created xsi:type="dcterms:W3CDTF">2021-05-12T16:57:00Z</dcterms:created>
  <dcterms:modified xsi:type="dcterms:W3CDTF">2026-06-18T08:33:00Z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